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13" w:type="dxa"/>
        <w:tblLook w:val="04A0" w:firstRow="1" w:lastRow="0" w:firstColumn="1" w:lastColumn="0" w:noHBand="0" w:noVBand="1"/>
      </w:tblPr>
      <w:tblGrid>
        <w:gridCol w:w="2907"/>
        <w:gridCol w:w="6222"/>
      </w:tblGrid>
      <w:tr w:rsidR="002877B7" w:rsidRPr="00A92188" w14:paraId="6458BEF9" w14:textId="77777777" w:rsidTr="002877B7">
        <w:trPr>
          <w:trHeight w:val="416"/>
        </w:trPr>
        <w:tc>
          <w:tcPr>
            <w:tcW w:w="7907" w:type="dxa"/>
            <w:gridSpan w:val="2"/>
          </w:tcPr>
          <w:p w14:paraId="5BFF186C" w14:textId="6E579DAF" w:rsidR="002877B7" w:rsidRPr="00A92188" w:rsidRDefault="002877B7">
            <w:pPr>
              <w:rPr>
                <w:rFonts w:cstheme="minorHAnsi"/>
              </w:rPr>
            </w:pPr>
            <w:r w:rsidRPr="00A92188">
              <w:rPr>
                <w:rFonts w:cstheme="minorHAnsi"/>
                <w:b/>
                <w:bCs/>
                <w:color w:val="000000"/>
                <w:sz w:val="24"/>
                <w:szCs w:val="24"/>
                <w:shd w:val="clear" w:color="auto" w:fill="FFFFFF"/>
              </w:rPr>
              <w:t>Resource Metadata Fields</w:t>
            </w:r>
          </w:p>
        </w:tc>
      </w:tr>
      <w:tr w:rsidR="00C234F7" w:rsidRPr="00A92188" w14:paraId="4A41E42C" w14:textId="77777777" w:rsidTr="002877B7">
        <w:tc>
          <w:tcPr>
            <w:tcW w:w="3397" w:type="dxa"/>
          </w:tcPr>
          <w:p w14:paraId="1C2714E3" w14:textId="0963A805" w:rsidR="00C234F7" w:rsidRPr="00A92188" w:rsidRDefault="00C24610" w:rsidP="00A92188">
            <w:pPr>
              <w:rPr>
                <w:rFonts w:cstheme="minorHAnsi"/>
                <w:color w:val="000000"/>
                <w:sz w:val="21"/>
                <w:szCs w:val="21"/>
                <w:shd w:val="clear" w:color="auto" w:fill="FFFFFF"/>
              </w:rPr>
            </w:pPr>
            <w:r w:rsidRPr="00C24610">
              <w:rPr>
                <w:rFonts w:cstheme="minorHAnsi"/>
                <w:color w:val="000000"/>
                <w:sz w:val="21"/>
                <w:szCs w:val="21"/>
                <w:shd w:val="clear" w:color="auto" w:fill="FFFFFF"/>
              </w:rPr>
              <w:t>File Type</w:t>
            </w:r>
          </w:p>
        </w:tc>
        <w:tc>
          <w:tcPr>
            <w:tcW w:w="4508" w:type="dxa"/>
          </w:tcPr>
          <w:p w14:paraId="2258F87F" w14:textId="38906128" w:rsidR="00C234F7" w:rsidRPr="00D17A68" w:rsidRDefault="00C24610">
            <w:pPr>
              <w:rPr>
                <w:rFonts w:cstheme="minorHAnsi"/>
              </w:rPr>
            </w:pPr>
            <w:proofErr w:type="spellStart"/>
            <w:r>
              <w:rPr>
                <w:rFonts w:cstheme="minorHAnsi"/>
              </w:rPr>
              <w:t>GeoTIFF</w:t>
            </w:r>
            <w:proofErr w:type="spellEnd"/>
          </w:p>
        </w:tc>
      </w:tr>
      <w:tr w:rsidR="00893D7D" w:rsidRPr="00A92188" w14:paraId="4D10134B" w14:textId="77777777" w:rsidTr="002877B7">
        <w:tc>
          <w:tcPr>
            <w:tcW w:w="3397" w:type="dxa"/>
          </w:tcPr>
          <w:p w14:paraId="3BA34B32" w14:textId="2D7BA59B" w:rsidR="00893D7D" w:rsidRPr="00A92188" w:rsidRDefault="00171E96" w:rsidP="00A92188">
            <w:pPr>
              <w:rPr>
                <w:rFonts w:cstheme="minorHAnsi"/>
                <w:color w:val="000000"/>
                <w:sz w:val="21"/>
                <w:szCs w:val="21"/>
                <w:shd w:val="clear" w:color="auto" w:fill="FFFFFF"/>
              </w:rPr>
            </w:pPr>
            <w:r w:rsidRPr="00A92188">
              <w:rPr>
                <w:rFonts w:cstheme="minorHAnsi"/>
                <w:color w:val="000000"/>
                <w:sz w:val="21"/>
                <w:szCs w:val="21"/>
                <w:shd w:val="clear" w:color="auto" w:fill="FFFFFF"/>
              </w:rPr>
              <w:t>Name</w:t>
            </w:r>
          </w:p>
        </w:tc>
        <w:tc>
          <w:tcPr>
            <w:tcW w:w="4508" w:type="dxa"/>
          </w:tcPr>
          <w:p w14:paraId="028896DB" w14:textId="6AE8DECE" w:rsidR="00893D7D" w:rsidRPr="00A92188" w:rsidRDefault="00471487">
            <w:pPr>
              <w:rPr>
                <w:rFonts w:cstheme="minorHAnsi"/>
              </w:rPr>
            </w:pPr>
            <w:proofErr w:type="spellStart"/>
            <w:r w:rsidRPr="00471487">
              <w:rPr>
                <w:rFonts w:cstheme="minorHAnsi"/>
              </w:rPr>
              <w:t>service_area_</w:t>
            </w:r>
            <w:r w:rsidR="005A017F">
              <w:rPr>
                <w:rFonts w:cstheme="minorHAnsi"/>
              </w:rPr>
              <w:t>Ghana</w:t>
            </w:r>
            <w:r w:rsidRPr="00471487">
              <w:rPr>
                <w:rFonts w:cstheme="minorHAnsi"/>
              </w:rPr>
              <w:t>_</w:t>
            </w:r>
            <w:r>
              <w:rPr>
                <w:rFonts w:cstheme="minorHAnsi"/>
              </w:rPr>
              <w:t>motorised</w:t>
            </w:r>
            <w:proofErr w:type="spellEnd"/>
          </w:p>
        </w:tc>
      </w:tr>
      <w:tr w:rsidR="00893D7D" w:rsidRPr="00A92188" w14:paraId="1569C727" w14:textId="77777777" w:rsidTr="002877B7">
        <w:tc>
          <w:tcPr>
            <w:tcW w:w="3397" w:type="dxa"/>
          </w:tcPr>
          <w:p w14:paraId="7CC105E0" w14:textId="0AE9D225" w:rsidR="00893D7D" w:rsidRPr="00A92188" w:rsidRDefault="00171E96" w:rsidP="00A92188">
            <w:pPr>
              <w:rPr>
                <w:rFonts w:cstheme="minorHAnsi"/>
                <w:color w:val="000000"/>
                <w:sz w:val="21"/>
                <w:szCs w:val="21"/>
                <w:shd w:val="clear" w:color="auto" w:fill="FFFFFF"/>
              </w:rPr>
            </w:pPr>
            <w:r w:rsidRPr="00A92188">
              <w:rPr>
                <w:rFonts w:cstheme="minorHAnsi"/>
                <w:color w:val="000000"/>
                <w:sz w:val="21"/>
                <w:szCs w:val="21"/>
                <w:shd w:val="clear" w:color="auto" w:fill="FFFFFF"/>
              </w:rPr>
              <w:t>Note</w:t>
            </w:r>
          </w:p>
        </w:tc>
        <w:tc>
          <w:tcPr>
            <w:tcW w:w="4508" w:type="dxa"/>
          </w:tcPr>
          <w:p w14:paraId="140B6D38" w14:textId="627F696F" w:rsidR="00893D7D" w:rsidRPr="00A92188" w:rsidRDefault="00777E51">
            <w:pPr>
              <w:rPr>
                <w:rFonts w:cstheme="minorHAnsi"/>
              </w:rPr>
            </w:pPr>
            <w:r w:rsidRPr="00777E51">
              <w:rPr>
                <w:rFonts w:cstheme="minorHAnsi"/>
              </w:rPr>
              <w:t xml:space="preserve">This file is a zip archive containing travel time map in </w:t>
            </w:r>
            <w:proofErr w:type="spellStart"/>
            <w:r w:rsidRPr="00777E51">
              <w:rPr>
                <w:rFonts w:cstheme="minorHAnsi"/>
              </w:rPr>
              <w:t>Geotiff</w:t>
            </w:r>
            <w:proofErr w:type="spellEnd"/>
            <w:r w:rsidRPr="00777E51">
              <w:rPr>
                <w:rFonts w:cstheme="minorHAnsi"/>
              </w:rPr>
              <w:t xml:space="preserve"> format and a thumbnail image in PNG format.</w:t>
            </w:r>
          </w:p>
        </w:tc>
      </w:tr>
      <w:tr w:rsidR="002877B7" w:rsidRPr="00A92188" w14:paraId="2B0BD155" w14:textId="77777777" w:rsidTr="002877B7">
        <w:tc>
          <w:tcPr>
            <w:tcW w:w="7907" w:type="dxa"/>
            <w:gridSpan w:val="2"/>
          </w:tcPr>
          <w:p w14:paraId="0B0A73DE" w14:textId="73DC18F4" w:rsidR="002877B7" w:rsidRPr="00A92188" w:rsidRDefault="002877B7">
            <w:pPr>
              <w:rPr>
                <w:rFonts w:cstheme="minorHAnsi"/>
              </w:rPr>
            </w:pPr>
            <w:r w:rsidRPr="00893D7D">
              <w:rPr>
                <w:rFonts w:cstheme="minorHAnsi"/>
                <w:b/>
                <w:bCs/>
                <w:color w:val="000000"/>
                <w:sz w:val="24"/>
                <w:szCs w:val="24"/>
                <w:shd w:val="clear" w:color="auto" w:fill="FFFFFF"/>
              </w:rPr>
              <w:t>Dataset Metadata Fields</w:t>
            </w:r>
          </w:p>
        </w:tc>
      </w:tr>
      <w:tr w:rsidR="00EF0B8C" w:rsidRPr="00A92188" w14:paraId="3A05F948" w14:textId="77777777" w:rsidTr="002877B7">
        <w:tc>
          <w:tcPr>
            <w:tcW w:w="3397" w:type="dxa"/>
          </w:tcPr>
          <w:p w14:paraId="65782233" w14:textId="0163AD0B" w:rsidR="00EF0B8C" w:rsidRPr="00A92188" w:rsidRDefault="00325771" w:rsidP="00A92188">
            <w:pPr>
              <w:rPr>
                <w:rFonts w:cstheme="minorHAnsi"/>
              </w:rPr>
            </w:pPr>
            <w:r w:rsidRPr="00A92188">
              <w:rPr>
                <w:rFonts w:cstheme="minorHAnsi"/>
                <w:color w:val="000000"/>
                <w:sz w:val="21"/>
                <w:szCs w:val="21"/>
                <w:shd w:val="clear" w:color="auto" w:fill="FFFFFF"/>
              </w:rPr>
              <w:t>Title of Dataset</w:t>
            </w:r>
          </w:p>
        </w:tc>
        <w:tc>
          <w:tcPr>
            <w:tcW w:w="4508" w:type="dxa"/>
          </w:tcPr>
          <w:p w14:paraId="4CC4EEB2" w14:textId="3E537349" w:rsidR="00EF0B8C" w:rsidRPr="00A92188" w:rsidRDefault="005A017F" w:rsidP="00A92188">
            <w:pPr>
              <w:rPr>
                <w:rFonts w:cstheme="minorHAnsi"/>
              </w:rPr>
            </w:pPr>
            <w:r>
              <w:rPr>
                <w:rFonts w:cstheme="minorHAnsi"/>
              </w:rPr>
              <w:t>Ghana</w:t>
            </w:r>
            <w:r w:rsidR="007106E3" w:rsidRPr="00D17A68">
              <w:rPr>
                <w:rFonts w:cstheme="minorHAnsi"/>
              </w:rPr>
              <w:t xml:space="preserve"> </w:t>
            </w:r>
            <w:r w:rsidR="00C65998">
              <w:rPr>
                <w:rFonts w:cstheme="minorHAnsi"/>
              </w:rPr>
              <w:t>Motorised</w:t>
            </w:r>
            <w:r w:rsidR="007106E3">
              <w:rPr>
                <w:rFonts w:cstheme="minorHAnsi"/>
              </w:rPr>
              <w:t xml:space="preserve"> </w:t>
            </w:r>
            <w:r w:rsidR="003E35E3" w:rsidRPr="003E35E3">
              <w:rPr>
                <w:rFonts w:cstheme="minorHAnsi"/>
              </w:rPr>
              <w:t xml:space="preserve">Travel Time </w:t>
            </w:r>
            <w:r w:rsidR="00C253BA">
              <w:rPr>
                <w:rFonts w:cstheme="minorHAnsi"/>
              </w:rPr>
              <w:t xml:space="preserve">(in seconds) </w:t>
            </w:r>
            <w:r w:rsidR="003E35E3" w:rsidRPr="003E35E3">
              <w:rPr>
                <w:rFonts w:cstheme="minorHAnsi"/>
              </w:rPr>
              <w:t>to nearest health centre</w:t>
            </w:r>
          </w:p>
        </w:tc>
      </w:tr>
      <w:tr w:rsidR="00EF0B8C" w:rsidRPr="00A92188" w14:paraId="42117967" w14:textId="77777777" w:rsidTr="002877B7">
        <w:tc>
          <w:tcPr>
            <w:tcW w:w="3397" w:type="dxa"/>
          </w:tcPr>
          <w:p w14:paraId="12391819" w14:textId="668EDBAC" w:rsidR="00EF0B8C" w:rsidRPr="00A92188" w:rsidRDefault="00B0423B" w:rsidP="00A92188">
            <w:pPr>
              <w:rPr>
                <w:rFonts w:cstheme="minorHAnsi"/>
              </w:rPr>
            </w:pPr>
            <w:r w:rsidRPr="00A92188">
              <w:rPr>
                <w:rFonts w:cstheme="minorHAnsi"/>
                <w:color w:val="000000"/>
                <w:sz w:val="21"/>
                <w:szCs w:val="21"/>
                <w:shd w:val="clear" w:color="auto" w:fill="FFFFFF"/>
              </w:rPr>
              <w:t>Description</w:t>
            </w:r>
          </w:p>
        </w:tc>
        <w:tc>
          <w:tcPr>
            <w:tcW w:w="4508" w:type="dxa"/>
          </w:tcPr>
          <w:p w14:paraId="3D6EEDAB" w14:textId="54499B08" w:rsidR="00EF0B8C" w:rsidRDefault="004A4967" w:rsidP="00A92188">
            <w:pPr>
              <w:rPr>
                <w:rFonts w:cstheme="minorHAnsi"/>
                <w:color w:val="000000"/>
                <w:sz w:val="21"/>
                <w:szCs w:val="21"/>
                <w:shd w:val="clear" w:color="auto" w:fill="FFFFFF"/>
              </w:rPr>
            </w:pPr>
            <w:r w:rsidRPr="00A92188">
              <w:rPr>
                <w:rFonts w:cstheme="minorHAnsi"/>
                <w:color w:val="000000"/>
                <w:sz w:val="21"/>
                <w:szCs w:val="21"/>
                <w:shd w:val="clear" w:color="auto" w:fill="FFFFFF"/>
              </w:rPr>
              <w:t xml:space="preserve">A </w:t>
            </w:r>
            <w:r w:rsidR="00382016">
              <w:rPr>
                <w:rFonts w:cstheme="minorHAnsi"/>
                <w:color w:val="000000"/>
                <w:sz w:val="21"/>
                <w:szCs w:val="21"/>
                <w:shd w:val="clear" w:color="auto" w:fill="FFFFFF"/>
              </w:rPr>
              <w:t>10</w:t>
            </w:r>
            <w:r w:rsidRPr="00A92188">
              <w:rPr>
                <w:rFonts w:cstheme="minorHAnsi"/>
                <w:color w:val="000000"/>
                <w:sz w:val="21"/>
                <w:szCs w:val="21"/>
                <w:shd w:val="clear" w:color="auto" w:fill="FFFFFF"/>
              </w:rPr>
              <w:t xml:space="preserve">0 m spatial resolution </w:t>
            </w:r>
            <w:proofErr w:type="spellStart"/>
            <w:r w:rsidRPr="00A92188">
              <w:rPr>
                <w:rFonts w:cstheme="minorHAnsi"/>
                <w:color w:val="000000"/>
                <w:sz w:val="21"/>
                <w:szCs w:val="21"/>
                <w:shd w:val="clear" w:color="auto" w:fill="FFFFFF"/>
              </w:rPr>
              <w:t>geotiff</w:t>
            </w:r>
            <w:proofErr w:type="spellEnd"/>
            <w:r w:rsidRPr="00A92188">
              <w:rPr>
                <w:rFonts w:cstheme="minorHAnsi"/>
                <w:color w:val="000000"/>
                <w:sz w:val="21"/>
                <w:szCs w:val="21"/>
                <w:shd w:val="clear" w:color="auto" w:fill="FFFFFF"/>
              </w:rPr>
              <w:t xml:space="preserve"> of </w:t>
            </w:r>
            <w:r w:rsidR="002B5418">
              <w:rPr>
                <w:rFonts w:cstheme="minorHAnsi"/>
              </w:rPr>
              <w:t>motorised</w:t>
            </w:r>
            <w:r w:rsidR="007D2454">
              <w:rPr>
                <w:rFonts w:cstheme="minorHAnsi"/>
              </w:rPr>
              <w:t xml:space="preserve"> </w:t>
            </w:r>
            <w:r w:rsidRPr="00A92188">
              <w:rPr>
                <w:rFonts w:cstheme="minorHAnsi"/>
                <w:color w:val="000000"/>
                <w:sz w:val="21"/>
                <w:szCs w:val="21"/>
                <w:shd w:val="clear" w:color="auto" w:fill="FFFFFF"/>
              </w:rPr>
              <w:t xml:space="preserve">travel time </w:t>
            </w:r>
            <w:r w:rsidR="00CE17DE">
              <w:rPr>
                <w:rFonts w:cstheme="minorHAnsi"/>
                <w:color w:val="000000"/>
                <w:sz w:val="21"/>
                <w:szCs w:val="21"/>
                <w:shd w:val="clear" w:color="auto" w:fill="FFFFFF"/>
              </w:rPr>
              <w:t xml:space="preserve">in seconds </w:t>
            </w:r>
            <w:r w:rsidRPr="00A92188">
              <w:rPr>
                <w:rFonts w:cstheme="minorHAnsi"/>
                <w:color w:val="000000"/>
                <w:sz w:val="21"/>
                <w:szCs w:val="21"/>
                <w:shd w:val="clear" w:color="auto" w:fill="FFFFFF"/>
              </w:rPr>
              <w:t xml:space="preserve">to </w:t>
            </w:r>
            <w:r w:rsidR="00C253BA">
              <w:rPr>
                <w:rFonts w:cstheme="minorHAnsi"/>
                <w:color w:val="000000"/>
                <w:sz w:val="21"/>
                <w:szCs w:val="21"/>
                <w:shd w:val="clear" w:color="auto" w:fill="FFFFFF"/>
              </w:rPr>
              <w:t>nearest health facility</w:t>
            </w:r>
            <w:r w:rsidR="00077D62">
              <w:rPr>
                <w:rFonts w:cstheme="minorHAnsi"/>
                <w:color w:val="000000"/>
                <w:sz w:val="21"/>
                <w:szCs w:val="21"/>
                <w:shd w:val="clear" w:color="auto" w:fill="FFFFFF"/>
              </w:rPr>
              <w:t xml:space="preserve"> in </w:t>
            </w:r>
            <w:r w:rsidR="005A017F">
              <w:rPr>
                <w:rFonts w:cstheme="minorHAnsi"/>
              </w:rPr>
              <w:t>Ghana</w:t>
            </w:r>
            <w:r w:rsidR="00C253BA">
              <w:rPr>
                <w:rFonts w:cstheme="minorHAnsi"/>
                <w:color w:val="000000"/>
                <w:sz w:val="21"/>
                <w:szCs w:val="21"/>
                <w:shd w:val="clear" w:color="auto" w:fill="FFFFFF"/>
              </w:rPr>
              <w:t xml:space="preserve">. </w:t>
            </w:r>
            <w:r w:rsidRPr="00A92188">
              <w:rPr>
                <w:rFonts w:cstheme="minorHAnsi"/>
                <w:color w:val="000000"/>
                <w:sz w:val="21"/>
                <w:szCs w:val="21"/>
                <w:shd w:val="clear" w:color="auto" w:fill="FFFFFF"/>
              </w:rPr>
              <w:t xml:space="preserve">The data was generated using the Child Poverty and Access to Services (CPAS) software (10.5281/zenodo.4638563) and was created as part of the CPAS project within the Data for Children Collaborative. </w:t>
            </w:r>
            <w:r w:rsidR="008001DA" w:rsidRPr="008001DA">
              <w:rPr>
                <w:rFonts w:cstheme="minorHAnsi"/>
                <w:color w:val="000000"/>
                <w:sz w:val="21"/>
                <w:szCs w:val="21"/>
                <w:shd w:val="clear" w:color="auto" w:fill="FFFFFF"/>
              </w:rPr>
              <w:t xml:space="preserve">The travel time is calculated assuming </w:t>
            </w:r>
            <w:r w:rsidR="008001DA">
              <w:rPr>
                <w:rFonts w:cstheme="minorHAnsi"/>
                <w:color w:val="000000"/>
                <w:sz w:val="21"/>
                <w:szCs w:val="21"/>
                <w:shd w:val="clear" w:color="auto" w:fill="FFFFFF"/>
              </w:rPr>
              <w:t>driving</w:t>
            </w:r>
            <w:r w:rsidR="008001DA" w:rsidRPr="008001DA">
              <w:rPr>
                <w:rFonts w:cstheme="minorHAnsi"/>
                <w:color w:val="000000"/>
                <w:sz w:val="21"/>
                <w:szCs w:val="21"/>
                <w:shd w:val="clear" w:color="auto" w:fill="FFFFFF"/>
              </w:rPr>
              <w:t xml:space="preserve"> speeds </w:t>
            </w:r>
            <w:r w:rsidR="008001DA">
              <w:rPr>
                <w:rFonts w:cstheme="minorHAnsi"/>
                <w:color w:val="000000"/>
                <w:sz w:val="21"/>
                <w:szCs w:val="21"/>
                <w:shd w:val="clear" w:color="auto" w:fill="FFFFFF"/>
              </w:rPr>
              <w:t xml:space="preserve">of </w:t>
            </w:r>
            <w:r w:rsidR="004709E4">
              <w:rPr>
                <w:rFonts w:cstheme="minorHAnsi"/>
                <w:color w:val="000000"/>
                <w:sz w:val="21"/>
                <w:szCs w:val="21"/>
                <w:shd w:val="clear" w:color="auto" w:fill="FFFFFF"/>
              </w:rPr>
              <w:t>local</w:t>
            </w:r>
            <w:r w:rsidR="0044342B">
              <w:rPr>
                <w:rFonts w:cstheme="minorHAnsi"/>
                <w:color w:val="000000"/>
                <w:sz w:val="21"/>
                <w:szCs w:val="21"/>
                <w:shd w:val="clear" w:color="auto" w:fill="FFFFFF"/>
              </w:rPr>
              <w:t xml:space="preserve"> </w:t>
            </w:r>
            <w:r w:rsidR="008001DA">
              <w:rPr>
                <w:rFonts w:cstheme="minorHAnsi"/>
                <w:color w:val="000000"/>
                <w:sz w:val="21"/>
                <w:szCs w:val="21"/>
                <w:shd w:val="clear" w:color="auto" w:fill="FFFFFF"/>
              </w:rPr>
              <w:t>public transport options</w:t>
            </w:r>
            <w:r w:rsidR="00077D62">
              <w:rPr>
                <w:rFonts w:cstheme="minorHAnsi"/>
                <w:color w:val="000000"/>
                <w:sz w:val="21"/>
                <w:szCs w:val="21"/>
                <w:shd w:val="clear" w:color="auto" w:fill="FFFFFF"/>
              </w:rPr>
              <w:t xml:space="preserve"> on </w:t>
            </w:r>
            <w:r w:rsidR="00CE17DE">
              <w:rPr>
                <w:rFonts w:cstheme="minorHAnsi"/>
                <w:color w:val="000000"/>
                <w:sz w:val="21"/>
                <w:szCs w:val="21"/>
                <w:shd w:val="clear" w:color="auto" w:fill="FFFFFF"/>
              </w:rPr>
              <w:t>all-weather</w:t>
            </w:r>
            <w:r w:rsidR="00077D62">
              <w:rPr>
                <w:rFonts w:cstheme="minorHAnsi"/>
                <w:color w:val="000000"/>
                <w:sz w:val="21"/>
                <w:szCs w:val="21"/>
                <w:shd w:val="clear" w:color="auto" w:fill="FFFFFF"/>
              </w:rPr>
              <w:t xml:space="preserve"> roads/asphalt roads and walking speeds on all other </w:t>
            </w:r>
            <w:r w:rsidR="00CE17DE">
              <w:rPr>
                <w:rFonts w:cstheme="minorHAnsi"/>
                <w:color w:val="000000"/>
                <w:sz w:val="21"/>
                <w:szCs w:val="21"/>
                <w:shd w:val="clear" w:color="auto" w:fill="FFFFFF"/>
              </w:rPr>
              <w:t xml:space="preserve">roads, tracks, paths and </w:t>
            </w:r>
            <w:r w:rsidR="00077D62">
              <w:rPr>
                <w:rFonts w:cstheme="minorHAnsi"/>
                <w:color w:val="000000"/>
                <w:sz w:val="21"/>
                <w:szCs w:val="21"/>
                <w:shd w:val="clear" w:color="auto" w:fill="FFFFFF"/>
              </w:rPr>
              <w:t>land cover types</w:t>
            </w:r>
            <w:r w:rsidR="0044342B">
              <w:rPr>
                <w:rFonts w:cstheme="minorHAnsi"/>
                <w:color w:val="000000"/>
                <w:sz w:val="21"/>
                <w:szCs w:val="21"/>
                <w:shd w:val="clear" w:color="auto" w:fill="FFFFFF"/>
              </w:rPr>
              <w:t xml:space="preserve">. </w:t>
            </w:r>
            <w:r w:rsidRPr="00A92188">
              <w:rPr>
                <w:rFonts w:cstheme="minorHAnsi"/>
                <w:color w:val="000000"/>
                <w:sz w:val="21"/>
                <w:szCs w:val="21"/>
                <w:shd w:val="clear" w:color="auto" w:fill="FFFFFF"/>
              </w:rPr>
              <w:t xml:space="preserve">A full description </w:t>
            </w:r>
            <w:r w:rsidR="008C2AAC">
              <w:rPr>
                <w:rFonts w:cstheme="minorHAnsi"/>
                <w:color w:val="000000"/>
                <w:sz w:val="21"/>
                <w:szCs w:val="21"/>
                <w:shd w:val="clear" w:color="auto" w:fill="FFFFFF"/>
              </w:rPr>
              <w:t>is</w:t>
            </w:r>
            <w:r w:rsidRPr="00A92188">
              <w:rPr>
                <w:rFonts w:cstheme="minorHAnsi"/>
                <w:color w:val="000000"/>
                <w:sz w:val="21"/>
                <w:szCs w:val="21"/>
                <w:shd w:val="clear" w:color="auto" w:fill="FFFFFF"/>
              </w:rPr>
              <w:t xml:space="preserve"> available </w:t>
            </w:r>
            <w:r w:rsidR="00085BBA">
              <w:rPr>
                <w:rFonts w:cstheme="minorHAnsi"/>
                <w:color w:val="000000"/>
                <w:sz w:val="21"/>
                <w:szCs w:val="21"/>
                <w:shd w:val="clear" w:color="auto" w:fill="FFFFFF"/>
              </w:rPr>
              <w:t xml:space="preserve">here </w:t>
            </w:r>
            <w:hyperlink r:id="rId8" w:history="1">
              <w:r w:rsidR="00085BBA" w:rsidRPr="003F567D">
                <w:rPr>
                  <w:rStyle w:val="Hyperlink"/>
                  <w:rFonts w:cstheme="minorHAnsi"/>
                  <w:sz w:val="21"/>
                  <w:szCs w:val="21"/>
                  <w:shd w:val="clear" w:color="auto" w:fill="FFFFFF"/>
                </w:rPr>
                <w:t>https://doi.org/10.1038/s41597-022-01274-w</w:t>
              </w:r>
            </w:hyperlink>
            <w:r w:rsidR="00085BBA">
              <w:rPr>
                <w:rFonts w:cstheme="minorHAnsi"/>
                <w:color w:val="000000"/>
                <w:sz w:val="21"/>
                <w:szCs w:val="21"/>
                <w:shd w:val="clear" w:color="auto" w:fill="FFFFFF"/>
              </w:rPr>
              <w:t xml:space="preserve"> </w:t>
            </w:r>
            <w:r w:rsidR="00077D62">
              <w:rPr>
                <w:rFonts w:cstheme="minorHAnsi"/>
                <w:color w:val="000000"/>
                <w:sz w:val="21"/>
                <w:szCs w:val="21"/>
                <w:shd w:val="clear" w:color="auto" w:fill="FFFFFF"/>
              </w:rPr>
              <w:t xml:space="preserve">a video description of the data is also available at: </w:t>
            </w:r>
            <w:hyperlink r:id="rId9" w:history="1">
              <w:r w:rsidR="00077D62" w:rsidRPr="006D2837">
                <w:rPr>
                  <w:rStyle w:val="Hyperlink"/>
                  <w:rFonts w:cstheme="minorHAnsi"/>
                  <w:sz w:val="21"/>
                  <w:szCs w:val="21"/>
                  <w:shd w:val="clear" w:color="auto" w:fill="FFFFFF"/>
                </w:rPr>
                <w:t>https://www.dataforchildrencollaborative.com/outputs/presentation-a-100m-resolution-travel-time-map</w:t>
              </w:r>
            </w:hyperlink>
            <w:r w:rsidR="00077D62">
              <w:rPr>
                <w:rFonts w:cstheme="minorHAnsi"/>
                <w:color w:val="000000"/>
                <w:sz w:val="21"/>
                <w:szCs w:val="21"/>
                <w:shd w:val="clear" w:color="auto" w:fill="FFFFFF"/>
              </w:rPr>
              <w:t xml:space="preserve"> </w:t>
            </w:r>
          </w:p>
          <w:p w14:paraId="1F92174E" w14:textId="77777777" w:rsidR="00A73263" w:rsidRDefault="00A73263" w:rsidP="00A92188">
            <w:pPr>
              <w:rPr>
                <w:rFonts w:cstheme="minorHAnsi"/>
                <w:color w:val="000000"/>
                <w:sz w:val="21"/>
                <w:szCs w:val="21"/>
                <w:shd w:val="clear" w:color="auto" w:fill="FFFFFF"/>
              </w:rPr>
            </w:pPr>
          </w:p>
          <w:p w14:paraId="335E41DD" w14:textId="5A5EE7D7" w:rsidR="00A73263" w:rsidRPr="00085BBA" w:rsidRDefault="00A73263" w:rsidP="00A92188">
            <w:pPr>
              <w:rPr>
                <w:rFonts w:cstheme="minorHAnsi"/>
                <w:color w:val="000000"/>
                <w:sz w:val="21"/>
                <w:szCs w:val="21"/>
                <w:shd w:val="clear" w:color="auto" w:fill="FFFFFF"/>
              </w:rPr>
            </w:pPr>
            <w:r>
              <w:rPr>
                <w:rFonts w:cstheme="minorHAnsi"/>
                <w:color w:val="000000"/>
                <w:sz w:val="21"/>
                <w:szCs w:val="21"/>
                <w:shd w:val="clear" w:color="auto" w:fill="FFFFFF"/>
              </w:rPr>
              <w:t xml:space="preserve">Projection system is: </w:t>
            </w:r>
            <w:r w:rsidRPr="00A73263">
              <w:rPr>
                <w:rFonts w:cstheme="minorHAnsi"/>
                <w:color w:val="000000"/>
                <w:sz w:val="21"/>
                <w:szCs w:val="21"/>
                <w:shd w:val="clear" w:color="auto" w:fill="FFFFFF"/>
              </w:rPr>
              <w:t>GCS_WGS_1984</w:t>
            </w:r>
            <w:r>
              <w:rPr>
                <w:rFonts w:cstheme="minorHAnsi"/>
                <w:color w:val="000000"/>
                <w:sz w:val="21"/>
                <w:szCs w:val="21"/>
                <w:shd w:val="clear" w:color="auto" w:fill="FFFFFF"/>
              </w:rPr>
              <w:t xml:space="preserve"> EPSG 4326 for all </w:t>
            </w:r>
          </w:p>
        </w:tc>
      </w:tr>
      <w:tr w:rsidR="00EF0B8C" w:rsidRPr="00A92188" w14:paraId="021A3A35" w14:textId="77777777" w:rsidTr="002877B7">
        <w:tc>
          <w:tcPr>
            <w:tcW w:w="3397" w:type="dxa"/>
          </w:tcPr>
          <w:p w14:paraId="336B2E26" w14:textId="59F5DA67" w:rsidR="00EF0B8C" w:rsidRPr="00A92188" w:rsidRDefault="00B0423B" w:rsidP="00A92188">
            <w:pPr>
              <w:rPr>
                <w:rFonts w:cstheme="minorHAnsi"/>
              </w:rPr>
            </w:pPr>
            <w:r w:rsidRPr="00A92188">
              <w:rPr>
                <w:rFonts w:cstheme="minorHAnsi"/>
                <w:color w:val="000000"/>
                <w:sz w:val="21"/>
                <w:szCs w:val="21"/>
                <w:shd w:val="clear" w:color="auto" w:fill="FFFFFF"/>
              </w:rPr>
              <w:t>Dataset contains sub-national data</w:t>
            </w:r>
          </w:p>
        </w:tc>
        <w:tc>
          <w:tcPr>
            <w:tcW w:w="4508" w:type="dxa"/>
          </w:tcPr>
          <w:p w14:paraId="31D63774" w14:textId="2DEA9F94" w:rsidR="00EF0B8C" w:rsidRPr="00A92188" w:rsidRDefault="000F6CE6" w:rsidP="00A92188">
            <w:pPr>
              <w:rPr>
                <w:rFonts w:cstheme="minorHAnsi"/>
              </w:rPr>
            </w:pPr>
            <w:r>
              <w:rPr>
                <w:rFonts w:cstheme="minorHAnsi"/>
              </w:rPr>
              <w:t>No</w:t>
            </w:r>
          </w:p>
        </w:tc>
      </w:tr>
      <w:tr w:rsidR="00EF0B8C" w:rsidRPr="00A92188" w14:paraId="7E56F639" w14:textId="77777777" w:rsidTr="002877B7">
        <w:tc>
          <w:tcPr>
            <w:tcW w:w="3397" w:type="dxa"/>
          </w:tcPr>
          <w:p w14:paraId="4337A74B" w14:textId="6BE3A5DC" w:rsidR="00EF0B8C" w:rsidRPr="00A92188" w:rsidRDefault="00B0423B" w:rsidP="00A92188">
            <w:pPr>
              <w:rPr>
                <w:rFonts w:cstheme="minorHAnsi"/>
              </w:rPr>
            </w:pPr>
            <w:r w:rsidRPr="00A92188">
              <w:rPr>
                <w:rFonts w:cstheme="minorHAnsi"/>
                <w:color w:val="000000"/>
                <w:sz w:val="21"/>
                <w:szCs w:val="21"/>
                <w:shd w:val="clear" w:color="auto" w:fill="FFFFFF"/>
              </w:rPr>
              <w:t>Source</w:t>
            </w:r>
          </w:p>
        </w:tc>
        <w:tc>
          <w:tcPr>
            <w:tcW w:w="4508" w:type="dxa"/>
          </w:tcPr>
          <w:p w14:paraId="3872C467" w14:textId="1C729BF8" w:rsidR="006F1AEA" w:rsidRPr="00A92188" w:rsidRDefault="00375957" w:rsidP="00A92188">
            <w:pPr>
              <w:pStyle w:val="ListParagraph"/>
              <w:numPr>
                <w:ilvl w:val="0"/>
                <w:numId w:val="1"/>
              </w:numPr>
              <w:rPr>
                <w:rFonts w:cstheme="minorHAnsi"/>
              </w:rPr>
            </w:pPr>
            <w:r w:rsidRPr="00375957">
              <w:rPr>
                <w:rFonts w:cstheme="minorHAnsi"/>
              </w:rPr>
              <w:t>Copernicus Global Land Service: Land Cover 100m</w:t>
            </w:r>
            <w:r w:rsidR="00932F29" w:rsidRPr="00A92188">
              <w:rPr>
                <w:rFonts w:cstheme="minorHAnsi"/>
              </w:rPr>
              <w:t xml:space="preserve"> Map of Africa 2016 </w:t>
            </w:r>
            <w:hyperlink r:id="rId10" w:history="1">
              <w:r w:rsidR="007414CC" w:rsidRPr="003F567D">
                <w:rPr>
                  <w:rStyle w:val="Hyperlink"/>
                </w:rPr>
                <w:t>https://doi.org/10.5281/zenodo.3518026</w:t>
              </w:r>
            </w:hyperlink>
            <w:r w:rsidR="007414CC">
              <w:t xml:space="preserve"> </w:t>
            </w:r>
          </w:p>
          <w:p w14:paraId="60E731D9" w14:textId="3E697296" w:rsidR="004F3716" w:rsidRPr="004F3716" w:rsidRDefault="008E208E" w:rsidP="00A92188">
            <w:pPr>
              <w:pStyle w:val="ListParagraph"/>
              <w:numPr>
                <w:ilvl w:val="0"/>
                <w:numId w:val="1"/>
              </w:numPr>
              <w:rPr>
                <w:rFonts w:cstheme="minorHAnsi"/>
              </w:rPr>
            </w:pPr>
            <w:r w:rsidRPr="00A92188">
              <w:rPr>
                <w:rFonts w:cstheme="minorHAnsi"/>
              </w:rPr>
              <w:t xml:space="preserve">Hot </w:t>
            </w:r>
            <w:r w:rsidR="00932F29" w:rsidRPr="00A92188">
              <w:rPr>
                <w:rFonts w:cstheme="minorHAnsi"/>
              </w:rPr>
              <w:t xml:space="preserve">Open Street Map Vector Polyline Shapefile of </w:t>
            </w:r>
            <w:r w:rsidR="005A017F">
              <w:rPr>
                <w:rFonts w:cstheme="minorHAnsi"/>
              </w:rPr>
              <w:t>Ghana</w:t>
            </w:r>
            <w:r w:rsidR="00F83526">
              <w:rPr>
                <w:rFonts w:cstheme="minorHAnsi"/>
              </w:rPr>
              <w:t xml:space="preserve"> </w:t>
            </w:r>
            <w:r w:rsidR="00932F29" w:rsidRPr="00A92188">
              <w:rPr>
                <w:rFonts w:cstheme="minorHAnsi"/>
              </w:rPr>
              <w:t xml:space="preserve">Roads </w:t>
            </w:r>
            <w:hyperlink r:id="rId11" w:history="1">
              <w:r w:rsidR="00C03582" w:rsidRPr="00C03582">
                <w:rPr>
                  <w:rStyle w:val="Hyperlink"/>
                </w:rPr>
                <w:t>https://data.humdata.org/dataset/hotosm_gha_roads</w:t>
              </w:r>
            </w:hyperlink>
          </w:p>
          <w:p w14:paraId="5E870F6F" w14:textId="669FAAB8" w:rsidR="00FC0F83" w:rsidRPr="00A92188" w:rsidRDefault="00FC0F83" w:rsidP="00A92188">
            <w:pPr>
              <w:pStyle w:val="ListParagraph"/>
              <w:numPr>
                <w:ilvl w:val="0"/>
                <w:numId w:val="1"/>
              </w:numPr>
              <w:rPr>
                <w:rFonts w:cstheme="minorHAnsi"/>
              </w:rPr>
            </w:pPr>
            <w:r w:rsidRPr="00A92188">
              <w:rPr>
                <w:rFonts w:cstheme="minorHAnsi"/>
              </w:rPr>
              <w:t xml:space="preserve">Shuttle Radar Topography Mission (SRTM) </w:t>
            </w:r>
            <w:r w:rsidR="007C00B7" w:rsidRPr="00A92188">
              <w:rPr>
                <w:rFonts w:cstheme="minorHAnsi"/>
              </w:rPr>
              <w:t>Digital</w:t>
            </w:r>
            <w:r w:rsidRPr="00A92188">
              <w:rPr>
                <w:rFonts w:cstheme="minorHAnsi"/>
              </w:rPr>
              <w:t xml:space="preserve"> Elevation Model (DEM) – </w:t>
            </w:r>
            <w:r w:rsidR="00AB3E4E">
              <w:rPr>
                <w:rFonts w:cstheme="minorHAnsi"/>
              </w:rPr>
              <w:t>9</w:t>
            </w:r>
            <w:r w:rsidRPr="00A92188">
              <w:rPr>
                <w:rFonts w:cstheme="minorHAnsi"/>
              </w:rPr>
              <w:t xml:space="preserve">0m Mosaic available from </w:t>
            </w:r>
            <w:r w:rsidR="00FD4EE5">
              <w:rPr>
                <w:rFonts w:cstheme="minorHAnsi"/>
              </w:rPr>
              <w:t>Google Earth Engine</w:t>
            </w:r>
            <w:r w:rsidRPr="00A92188">
              <w:rPr>
                <w:rFonts w:cstheme="minorHAnsi"/>
              </w:rPr>
              <w:t xml:space="preserve"> </w:t>
            </w:r>
            <w:hyperlink r:id="rId12" w:history="1">
              <w:r w:rsidR="001844A5" w:rsidRPr="003F567D">
                <w:rPr>
                  <w:rStyle w:val="Hyperlink"/>
                </w:rPr>
                <w:t>https://developers.google.com/earth-engine/datasets/catalog/CGIAR_SRTM90_V4</w:t>
              </w:r>
            </w:hyperlink>
            <w:r w:rsidR="001844A5">
              <w:t xml:space="preserve"> </w:t>
            </w:r>
          </w:p>
          <w:p w14:paraId="5B619F87" w14:textId="4686E183" w:rsidR="008E208E" w:rsidRPr="00A92188" w:rsidRDefault="006352A6" w:rsidP="00A92188">
            <w:pPr>
              <w:pStyle w:val="ListParagraph"/>
              <w:numPr>
                <w:ilvl w:val="0"/>
                <w:numId w:val="1"/>
              </w:numPr>
              <w:rPr>
                <w:rFonts w:cstheme="minorHAnsi"/>
              </w:rPr>
            </w:pPr>
            <w:proofErr w:type="spellStart"/>
            <w:r>
              <w:rPr>
                <w:rFonts w:cstheme="minorHAnsi"/>
              </w:rPr>
              <w:t>geo</w:t>
            </w:r>
            <w:r w:rsidR="00CE0818" w:rsidRPr="00A92188">
              <w:rPr>
                <w:rFonts w:cstheme="minorHAnsi"/>
              </w:rPr>
              <w:t>Boundar</w:t>
            </w:r>
            <w:r w:rsidR="00E31046">
              <w:rPr>
                <w:rFonts w:cstheme="minorHAnsi"/>
              </w:rPr>
              <w:t>ies</w:t>
            </w:r>
            <w:proofErr w:type="spellEnd"/>
            <w:r w:rsidR="00E31046">
              <w:rPr>
                <w:rFonts w:cstheme="minorHAnsi"/>
              </w:rPr>
              <w:t xml:space="preserve"> </w:t>
            </w:r>
            <w:r w:rsidR="00BB48F4">
              <w:rPr>
                <w:rFonts w:cstheme="minorHAnsi"/>
              </w:rPr>
              <w:t xml:space="preserve">simplified </w:t>
            </w:r>
            <w:r w:rsidR="00E31046">
              <w:rPr>
                <w:rFonts w:cstheme="minorHAnsi"/>
              </w:rPr>
              <w:t xml:space="preserve">Vector Polygon </w:t>
            </w:r>
            <w:proofErr w:type="spellStart"/>
            <w:r w:rsidR="00E31046">
              <w:rPr>
                <w:rFonts w:cstheme="minorHAnsi"/>
              </w:rPr>
              <w:t>GeoJSON</w:t>
            </w:r>
            <w:proofErr w:type="spellEnd"/>
            <w:r w:rsidR="004244A2">
              <w:rPr>
                <w:rFonts w:cstheme="minorHAnsi"/>
              </w:rPr>
              <w:t xml:space="preserve"> of </w:t>
            </w:r>
            <w:r w:rsidR="005A017F">
              <w:rPr>
                <w:rFonts w:cstheme="minorHAnsi"/>
              </w:rPr>
              <w:t>Ghana</w:t>
            </w:r>
            <w:r w:rsidR="004244A2">
              <w:rPr>
                <w:rFonts w:cstheme="minorHAnsi"/>
              </w:rPr>
              <w:t xml:space="preserve"> </w:t>
            </w:r>
            <w:r w:rsidR="00566B7F">
              <w:rPr>
                <w:rFonts w:cstheme="minorHAnsi"/>
              </w:rPr>
              <w:t>Admi</w:t>
            </w:r>
            <w:r w:rsidR="008D397A">
              <w:rPr>
                <w:rFonts w:cstheme="minorHAnsi"/>
              </w:rPr>
              <w:t>nistration Level 0 (ADM0)</w:t>
            </w:r>
            <w:r w:rsidR="00BB48F4">
              <w:rPr>
                <w:rFonts w:cstheme="minorHAnsi"/>
              </w:rPr>
              <w:t xml:space="preserve"> boundary </w:t>
            </w:r>
            <w:r w:rsidR="00C03582">
              <w:rPr>
                <w:rFonts w:cstheme="minorHAnsi"/>
              </w:rPr>
              <w:fldChar w:fldCharType="begin"/>
            </w:r>
            <w:r w:rsidR="00C03582">
              <w:rPr>
                <w:rFonts w:cstheme="minorHAnsi"/>
              </w:rPr>
              <w:instrText>HYPERLINK "https://data.humdata.org/dataset/geoboundaries-admin-boundaries-for-ghana"</w:instrText>
            </w:r>
            <w:r w:rsidR="00C03582">
              <w:rPr>
                <w:rFonts w:cstheme="minorHAnsi"/>
              </w:rPr>
            </w:r>
            <w:r w:rsidR="00C03582">
              <w:rPr>
                <w:rFonts w:cstheme="minorHAnsi"/>
              </w:rPr>
              <w:fldChar w:fldCharType="separate"/>
            </w:r>
            <w:r w:rsidR="00BA05B4" w:rsidRPr="00C03582">
              <w:rPr>
                <w:rStyle w:val="Hyperlink"/>
                <w:rFonts w:cstheme="minorHAnsi"/>
              </w:rPr>
              <w:t>https://data.humdata.org/dataset/geoboundaries-admin-boundaries-for-</w:t>
            </w:r>
            <w:r w:rsidR="005A017F" w:rsidRPr="00C03582">
              <w:rPr>
                <w:rStyle w:val="Hyperlink"/>
                <w:rFonts w:cstheme="minorHAnsi"/>
              </w:rPr>
              <w:t>Ghana</w:t>
            </w:r>
            <w:r w:rsidR="00C03582">
              <w:rPr>
                <w:rFonts w:cstheme="minorHAnsi"/>
              </w:rPr>
              <w:fldChar w:fldCharType="end"/>
            </w:r>
            <w:r w:rsidR="00BA05B4">
              <w:rPr>
                <w:rFonts w:cstheme="minorHAnsi"/>
              </w:rPr>
              <w:t xml:space="preserve"> </w:t>
            </w:r>
          </w:p>
          <w:p w14:paraId="17B83BB1" w14:textId="20F3A001" w:rsidR="00CE0818" w:rsidRPr="00A92188" w:rsidRDefault="00CE0818" w:rsidP="00A92188">
            <w:pPr>
              <w:pStyle w:val="ListParagraph"/>
              <w:numPr>
                <w:ilvl w:val="0"/>
                <w:numId w:val="1"/>
              </w:numPr>
              <w:rPr>
                <w:rFonts w:cstheme="minorHAnsi"/>
              </w:rPr>
            </w:pPr>
            <w:r w:rsidRPr="00CE5EF5">
              <w:rPr>
                <w:rFonts w:cstheme="minorHAnsi"/>
              </w:rPr>
              <w:t>A spatial database of health facilities managed by the public health sector in sub</w:t>
            </w:r>
            <w:r w:rsidR="00CE5EF5">
              <w:rPr>
                <w:rFonts w:cstheme="minorHAnsi"/>
              </w:rPr>
              <w:t>-</w:t>
            </w:r>
            <w:r w:rsidRPr="00CE5EF5">
              <w:rPr>
                <w:rFonts w:cstheme="minorHAnsi"/>
              </w:rPr>
              <w:t xml:space="preserve">Saharan </w:t>
            </w:r>
            <w:proofErr w:type="gramStart"/>
            <w:r w:rsidRPr="00CE5EF5">
              <w:rPr>
                <w:rFonts w:cstheme="minorHAnsi"/>
              </w:rPr>
              <w:t>Africa</w:t>
            </w:r>
            <w:r w:rsidR="00077D62">
              <w:rPr>
                <w:rFonts w:cstheme="minorHAnsi"/>
              </w:rPr>
              <w:t xml:space="preserve">  -</w:t>
            </w:r>
            <w:proofErr w:type="gramEnd"/>
            <w:r w:rsidR="00077D62">
              <w:rPr>
                <w:rFonts w:cstheme="minorHAnsi"/>
              </w:rPr>
              <w:t xml:space="preserve"> </w:t>
            </w:r>
            <w:r w:rsidR="00077D62" w:rsidRPr="00077D62">
              <w:rPr>
                <w:rFonts w:cstheme="minorHAnsi"/>
              </w:rPr>
              <w:t xml:space="preserve">Maina, Joseph; Ouma, Paul Onyango; Macharia, Peter Mwangi; </w:t>
            </w:r>
            <w:proofErr w:type="spellStart"/>
            <w:r w:rsidR="00077D62" w:rsidRPr="00077D62">
              <w:rPr>
                <w:rFonts w:cstheme="minorHAnsi"/>
              </w:rPr>
              <w:t>Alegana</w:t>
            </w:r>
            <w:proofErr w:type="spellEnd"/>
            <w:r w:rsidR="00077D62" w:rsidRPr="00077D62">
              <w:rPr>
                <w:rFonts w:cstheme="minorHAnsi"/>
              </w:rPr>
              <w:t xml:space="preserve">, Victor </w:t>
            </w:r>
            <w:proofErr w:type="spellStart"/>
            <w:r w:rsidR="00077D62" w:rsidRPr="00077D62">
              <w:rPr>
                <w:rFonts w:cstheme="minorHAnsi"/>
              </w:rPr>
              <w:t>Adagi</w:t>
            </w:r>
            <w:proofErr w:type="spellEnd"/>
            <w:r w:rsidR="00077D62" w:rsidRPr="00077D62">
              <w:rPr>
                <w:rFonts w:cstheme="minorHAnsi"/>
              </w:rPr>
              <w:t>; Mitto, Benard; Fall, Ibrahima-</w:t>
            </w:r>
            <w:proofErr w:type="spellStart"/>
            <w:r w:rsidR="00077D62" w:rsidRPr="00077D62">
              <w:rPr>
                <w:rFonts w:cstheme="minorHAnsi"/>
              </w:rPr>
              <w:t>Socé</w:t>
            </w:r>
            <w:proofErr w:type="spellEnd"/>
            <w:r w:rsidR="00077D62" w:rsidRPr="00077D62">
              <w:rPr>
                <w:rFonts w:cstheme="minorHAnsi"/>
              </w:rPr>
              <w:t xml:space="preserve">; et al. (2019). A spatial database of health facilities managed by the public health sector in </w:t>
            </w:r>
            <w:proofErr w:type="gramStart"/>
            <w:r w:rsidR="00077D62" w:rsidRPr="00077D62">
              <w:rPr>
                <w:rFonts w:cstheme="minorHAnsi"/>
              </w:rPr>
              <w:t>sub Saharan</w:t>
            </w:r>
            <w:proofErr w:type="gramEnd"/>
            <w:r w:rsidR="00077D62" w:rsidRPr="00077D62">
              <w:rPr>
                <w:rFonts w:cstheme="minorHAnsi"/>
              </w:rPr>
              <w:t xml:space="preserve"> Africa. </w:t>
            </w:r>
            <w:proofErr w:type="spellStart"/>
            <w:r w:rsidR="00077D62" w:rsidRPr="00077D62">
              <w:rPr>
                <w:rFonts w:cstheme="minorHAnsi"/>
              </w:rPr>
              <w:t>figshare</w:t>
            </w:r>
            <w:proofErr w:type="spellEnd"/>
            <w:r w:rsidR="00077D62" w:rsidRPr="00077D62">
              <w:rPr>
                <w:rFonts w:cstheme="minorHAnsi"/>
              </w:rPr>
              <w:t>. Collection</w:t>
            </w:r>
            <w:r w:rsidR="00077D62">
              <w:rPr>
                <w:rFonts w:cstheme="minorHAnsi"/>
              </w:rPr>
              <w:t xml:space="preserve">: </w:t>
            </w:r>
            <w:hyperlink r:id="rId13" w:history="1">
              <w:r w:rsidR="00077D62" w:rsidRPr="006D2837">
                <w:rPr>
                  <w:rStyle w:val="Hyperlink"/>
                  <w:rFonts w:cstheme="minorHAnsi"/>
                </w:rPr>
                <w:t>https://doi.org/10.6084/m9.figshare.c.4399445.v1</w:t>
              </w:r>
            </w:hyperlink>
            <w:r w:rsidR="00077D62">
              <w:rPr>
                <w:rFonts w:cstheme="minorHAnsi"/>
              </w:rPr>
              <w:t xml:space="preserve"> </w:t>
            </w:r>
            <w:hyperlink r:id="rId14" w:history="1">
              <w:r w:rsidR="00077D62" w:rsidRPr="006D2837">
                <w:rPr>
                  <w:rStyle w:val="Hyperlink"/>
                  <w:rFonts w:cstheme="minorHAnsi"/>
                </w:rPr>
                <w:t>https://data.humdata.org/dataset/health-facilities-in-sub-saharan-africa</w:t>
              </w:r>
            </w:hyperlink>
            <w:r w:rsidR="00077D62">
              <w:rPr>
                <w:rFonts w:cstheme="minorHAnsi"/>
              </w:rPr>
              <w:t xml:space="preserve"> </w:t>
            </w:r>
          </w:p>
          <w:p w14:paraId="4919D040" w14:textId="4C547130" w:rsidR="006F1AEA" w:rsidRPr="00A92188" w:rsidRDefault="006F1AEA" w:rsidP="00A92188">
            <w:pPr>
              <w:rPr>
                <w:rFonts w:cstheme="minorHAnsi"/>
              </w:rPr>
            </w:pPr>
          </w:p>
        </w:tc>
      </w:tr>
      <w:tr w:rsidR="00EF0B8C" w:rsidRPr="00A92188" w14:paraId="6278AB84" w14:textId="77777777" w:rsidTr="002877B7">
        <w:tc>
          <w:tcPr>
            <w:tcW w:w="3397" w:type="dxa"/>
          </w:tcPr>
          <w:p w14:paraId="6930D3C7" w14:textId="1BC75303" w:rsidR="00EF0B8C" w:rsidRPr="00A92188" w:rsidRDefault="00B0423B" w:rsidP="00A92188">
            <w:pPr>
              <w:rPr>
                <w:rFonts w:cstheme="minorHAnsi"/>
              </w:rPr>
            </w:pPr>
            <w:r w:rsidRPr="00A92188">
              <w:rPr>
                <w:rFonts w:cstheme="minorHAnsi"/>
                <w:color w:val="000000"/>
                <w:sz w:val="21"/>
                <w:szCs w:val="21"/>
                <w:shd w:val="clear" w:color="auto" w:fill="FFFFFF"/>
              </w:rPr>
              <w:t>Organisation</w:t>
            </w:r>
          </w:p>
        </w:tc>
        <w:tc>
          <w:tcPr>
            <w:tcW w:w="4508" w:type="dxa"/>
          </w:tcPr>
          <w:p w14:paraId="113968DD" w14:textId="1B5A627A" w:rsidR="00EF0B8C" w:rsidRPr="00A92188" w:rsidRDefault="005C3B6A" w:rsidP="00A92188">
            <w:pPr>
              <w:rPr>
                <w:rFonts w:cstheme="minorHAnsi"/>
              </w:rPr>
            </w:pPr>
            <w:r>
              <w:rPr>
                <w:rFonts w:cstheme="minorHAnsi"/>
              </w:rPr>
              <w:t>The University of Edinburgh</w:t>
            </w:r>
          </w:p>
        </w:tc>
      </w:tr>
      <w:tr w:rsidR="00EF0B8C" w:rsidRPr="00A92188" w14:paraId="6807D476" w14:textId="77777777" w:rsidTr="002877B7">
        <w:tc>
          <w:tcPr>
            <w:tcW w:w="3397" w:type="dxa"/>
          </w:tcPr>
          <w:p w14:paraId="4A58E0DC" w14:textId="111276BA" w:rsidR="00EF0B8C" w:rsidRPr="00A92188" w:rsidRDefault="00D07B87" w:rsidP="00A92188">
            <w:pPr>
              <w:rPr>
                <w:rFonts w:cstheme="minorHAnsi"/>
                <w:color w:val="000000"/>
                <w:sz w:val="21"/>
                <w:szCs w:val="21"/>
              </w:rPr>
            </w:pPr>
            <w:r w:rsidRPr="00A92188">
              <w:rPr>
                <w:rFonts w:cstheme="minorHAnsi"/>
                <w:color w:val="000000"/>
                <w:sz w:val="21"/>
                <w:szCs w:val="21"/>
              </w:rPr>
              <w:t>Maintainer</w:t>
            </w:r>
          </w:p>
        </w:tc>
        <w:tc>
          <w:tcPr>
            <w:tcW w:w="4508" w:type="dxa"/>
          </w:tcPr>
          <w:p w14:paraId="4EB74611" w14:textId="1B3BC89E" w:rsidR="00EF0B8C" w:rsidRPr="00A92188" w:rsidRDefault="00A73263" w:rsidP="00A92188">
            <w:pPr>
              <w:rPr>
                <w:rFonts w:cstheme="minorHAnsi"/>
              </w:rPr>
            </w:pPr>
            <w:proofErr w:type="spellStart"/>
            <w:r w:rsidRPr="00A73263">
              <w:rPr>
                <w:rFonts w:cstheme="minorHAnsi"/>
              </w:rPr>
              <w:t>gwatmough</w:t>
            </w:r>
            <w:proofErr w:type="spellEnd"/>
          </w:p>
        </w:tc>
      </w:tr>
      <w:tr w:rsidR="00EF0B8C" w:rsidRPr="00A92188" w14:paraId="7F0D60E4" w14:textId="77777777" w:rsidTr="002877B7">
        <w:tc>
          <w:tcPr>
            <w:tcW w:w="3397" w:type="dxa"/>
          </w:tcPr>
          <w:p w14:paraId="0F6EAE5A" w14:textId="24A569B0" w:rsidR="00EF0B8C" w:rsidRPr="00A92188" w:rsidRDefault="00D07B87" w:rsidP="00A92188">
            <w:pPr>
              <w:rPr>
                <w:rFonts w:cstheme="minorHAnsi"/>
              </w:rPr>
            </w:pPr>
            <w:r w:rsidRPr="00A92188">
              <w:rPr>
                <w:rFonts w:cstheme="minorHAnsi"/>
                <w:color w:val="000000"/>
                <w:sz w:val="21"/>
                <w:szCs w:val="21"/>
                <w:shd w:val="clear" w:color="auto" w:fill="FFFFFF"/>
              </w:rPr>
              <w:t>Date of Dataset</w:t>
            </w:r>
          </w:p>
        </w:tc>
        <w:tc>
          <w:tcPr>
            <w:tcW w:w="4508" w:type="dxa"/>
          </w:tcPr>
          <w:p w14:paraId="2423735C" w14:textId="26361510" w:rsidR="00EF0B8C" w:rsidRPr="00A92188" w:rsidRDefault="00077D62" w:rsidP="00A92188">
            <w:pPr>
              <w:rPr>
                <w:rFonts w:cstheme="minorHAnsi"/>
              </w:rPr>
            </w:pPr>
            <w:r>
              <w:rPr>
                <w:rFonts w:cstheme="minorHAnsi"/>
              </w:rPr>
              <w:t>August 2024</w:t>
            </w:r>
          </w:p>
        </w:tc>
      </w:tr>
      <w:tr w:rsidR="00EF0B8C" w:rsidRPr="00A92188" w14:paraId="696D5D6E" w14:textId="77777777" w:rsidTr="002877B7">
        <w:tc>
          <w:tcPr>
            <w:tcW w:w="3397" w:type="dxa"/>
          </w:tcPr>
          <w:p w14:paraId="3F4B0E2E" w14:textId="07833FEA" w:rsidR="00EF0B8C" w:rsidRPr="00A92188" w:rsidRDefault="00D07B87" w:rsidP="00A92188">
            <w:pPr>
              <w:rPr>
                <w:rFonts w:cstheme="minorHAnsi"/>
              </w:rPr>
            </w:pPr>
            <w:r w:rsidRPr="00A92188">
              <w:rPr>
                <w:rFonts w:cstheme="minorHAnsi"/>
                <w:color w:val="000000"/>
                <w:sz w:val="21"/>
                <w:szCs w:val="21"/>
                <w:shd w:val="clear" w:color="auto" w:fill="FFFFFF"/>
              </w:rPr>
              <w:t>Location</w:t>
            </w:r>
          </w:p>
        </w:tc>
        <w:tc>
          <w:tcPr>
            <w:tcW w:w="4508" w:type="dxa"/>
          </w:tcPr>
          <w:p w14:paraId="3D6BBE39" w14:textId="2FF19A9E" w:rsidR="00EF0B8C" w:rsidRPr="00A92188" w:rsidRDefault="005A017F" w:rsidP="00A92188">
            <w:pPr>
              <w:rPr>
                <w:rFonts w:cstheme="minorHAnsi"/>
              </w:rPr>
            </w:pPr>
            <w:r>
              <w:rPr>
                <w:rFonts w:cstheme="minorHAnsi"/>
              </w:rPr>
              <w:t>Ghana</w:t>
            </w:r>
          </w:p>
        </w:tc>
      </w:tr>
      <w:tr w:rsidR="00EF0B8C" w:rsidRPr="00A92188" w14:paraId="4B26ABFD" w14:textId="77777777" w:rsidTr="002877B7">
        <w:tc>
          <w:tcPr>
            <w:tcW w:w="3397" w:type="dxa"/>
          </w:tcPr>
          <w:p w14:paraId="00C6DCDB" w14:textId="1F1630E1" w:rsidR="00EF0B8C" w:rsidRPr="00A92188" w:rsidRDefault="00FD65F6" w:rsidP="00A92188">
            <w:pPr>
              <w:rPr>
                <w:rFonts w:cstheme="minorHAnsi"/>
              </w:rPr>
            </w:pPr>
            <w:r w:rsidRPr="00A92188">
              <w:rPr>
                <w:rFonts w:cstheme="minorHAnsi"/>
                <w:color w:val="000000"/>
                <w:sz w:val="21"/>
                <w:szCs w:val="21"/>
                <w:shd w:val="clear" w:color="auto" w:fill="FFFFFF"/>
              </w:rPr>
              <w:t>Field Names</w:t>
            </w:r>
          </w:p>
        </w:tc>
        <w:tc>
          <w:tcPr>
            <w:tcW w:w="4508" w:type="dxa"/>
          </w:tcPr>
          <w:p w14:paraId="6813656B" w14:textId="136E1A58" w:rsidR="00EF0B8C" w:rsidRPr="00A92188" w:rsidRDefault="006D2980" w:rsidP="00A92188">
            <w:pPr>
              <w:rPr>
                <w:rFonts w:cstheme="minorHAnsi"/>
              </w:rPr>
            </w:pPr>
            <w:r>
              <w:rPr>
                <w:rFonts w:cstheme="minorHAnsi"/>
              </w:rPr>
              <w:t>N/A</w:t>
            </w:r>
          </w:p>
        </w:tc>
      </w:tr>
      <w:tr w:rsidR="00EF0B8C" w:rsidRPr="00A92188" w14:paraId="4D01191F" w14:textId="77777777" w:rsidTr="002877B7">
        <w:tc>
          <w:tcPr>
            <w:tcW w:w="3397" w:type="dxa"/>
          </w:tcPr>
          <w:p w14:paraId="25A0E05A" w14:textId="7BF3028B" w:rsidR="00EF0B8C" w:rsidRPr="00A92188" w:rsidRDefault="00FD65F6" w:rsidP="00A92188">
            <w:pPr>
              <w:rPr>
                <w:rFonts w:cstheme="minorHAnsi"/>
              </w:rPr>
            </w:pPr>
            <w:r w:rsidRPr="00A92188">
              <w:rPr>
                <w:rFonts w:cstheme="minorHAnsi"/>
                <w:color w:val="000000"/>
                <w:sz w:val="21"/>
                <w:szCs w:val="21"/>
                <w:shd w:val="clear" w:color="auto" w:fill="FFFFFF"/>
              </w:rPr>
              <w:t>File Types</w:t>
            </w:r>
          </w:p>
        </w:tc>
        <w:tc>
          <w:tcPr>
            <w:tcW w:w="4508" w:type="dxa"/>
          </w:tcPr>
          <w:p w14:paraId="366D7503" w14:textId="3DC75ED5" w:rsidR="00EF0B8C" w:rsidRDefault="002705F0" w:rsidP="00A92188">
            <w:pPr>
              <w:rPr>
                <w:rFonts w:cstheme="minorHAnsi"/>
              </w:rPr>
            </w:pPr>
            <w:r>
              <w:rPr>
                <w:rFonts w:cstheme="minorHAnsi"/>
              </w:rPr>
              <w:t>T</w:t>
            </w:r>
            <w:r w:rsidR="004D02B1">
              <w:rPr>
                <w:rFonts w:cstheme="minorHAnsi"/>
              </w:rPr>
              <w:t>iff</w:t>
            </w:r>
          </w:p>
          <w:p w14:paraId="27CBB590" w14:textId="6AA77CD9" w:rsidR="002705F0" w:rsidRPr="00A92188" w:rsidRDefault="002705F0" w:rsidP="00A92188">
            <w:pPr>
              <w:rPr>
                <w:rFonts w:cstheme="minorHAnsi"/>
              </w:rPr>
            </w:pPr>
          </w:p>
        </w:tc>
      </w:tr>
      <w:tr w:rsidR="00EF0B8C" w:rsidRPr="00A92188" w14:paraId="2B8A83C0" w14:textId="77777777" w:rsidTr="002877B7">
        <w:tc>
          <w:tcPr>
            <w:tcW w:w="3397" w:type="dxa"/>
          </w:tcPr>
          <w:p w14:paraId="3E2DA2DD" w14:textId="6533FD40" w:rsidR="00EF0B8C" w:rsidRPr="00A92188" w:rsidRDefault="00FD65F6" w:rsidP="00A92188">
            <w:pPr>
              <w:rPr>
                <w:rFonts w:cstheme="minorHAnsi"/>
              </w:rPr>
            </w:pPr>
            <w:r w:rsidRPr="00A92188">
              <w:rPr>
                <w:rFonts w:cstheme="minorHAnsi"/>
                <w:color w:val="000000"/>
                <w:sz w:val="21"/>
                <w:szCs w:val="21"/>
                <w:shd w:val="clear" w:color="auto" w:fill="FFFFFF"/>
              </w:rPr>
              <w:lastRenderedPageBreak/>
              <w:t>Number of Rows</w:t>
            </w:r>
          </w:p>
        </w:tc>
        <w:tc>
          <w:tcPr>
            <w:tcW w:w="4508" w:type="dxa"/>
          </w:tcPr>
          <w:p w14:paraId="77CDC1A3" w14:textId="7AC50BEB" w:rsidR="00EF0B8C" w:rsidRPr="00A92188" w:rsidRDefault="000537B9" w:rsidP="00A92188">
            <w:pPr>
              <w:rPr>
                <w:rFonts w:cstheme="minorHAnsi"/>
              </w:rPr>
            </w:pPr>
            <w:r>
              <w:rPr>
                <w:rFonts w:cstheme="minorHAnsi"/>
              </w:rPr>
              <w:t xml:space="preserve">Image </w:t>
            </w:r>
            <w:r w:rsidR="00216949">
              <w:rPr>
                <w:rFonts w:cstheme="minorHAnsi"/>
              </w:rPr>
              <w:t>dimensions (H*W)?</w:t>
            </w:r>
          </w:p>
        </w:tc>
      </w:tr>
      <w:tr w:rsidR="00EF0B8C" w:rsidRPr="00A92188" w14:paraId="3D3B7993" w14:textId="77777777" w:rsidTr="002877B7">
        <w:tc>
          <w:tcPr>
            <w:tcW w:w="3397" w:type="dxa"/>
          </w:tcPr>
          <w:p w14:paraId="7BED2833" w14:textId="2B980AFB" w:rsidR="00EF0B8C" w:rsidRPr="00A92188" w:rsidRDefault="00FD65F6" w:rsidP="00A92188">
            <w:pPr>
              <w:rPr>
                <w:rFonts w:cstheme="minorHAnsi"/>
              </w:rPr>
            </w:pPr>
            <w:r w:rsidRPr="00A92188">
              <w:rPr>
                <w:rFonts w:cstheme="minorHAnsi"/>
                <w:color w:val="000000"/>
                <w:sz w:val="21"/>
                <w:szCs w:val="21"/>
                <w:shd w:val="clear" w:color="auto" w:fill="FFFFFF"/>
              </w:rPr>
              <w:t>License</w:t>
            </w:r>
          </w:p>
        </w:tc>
        <w:tc>
          <w:tcPr>
            <w:tcW w:w="4508" w:type="dxa"/>
          </w:tcPr>
          <w:p w14:paraId="542C295B" w14:textId="4F24EC2F" w:rsidR="00EF0B8C" w:rsidRPr="00A92188" w:rsidRDefault="00C03582" w:rsidP="00A92188">
            <w:pPr>
              <w:rPr>
                <w:rFonts w:cstheme="minorHAnsi"/>
              </w:rPr>
            </w:pPr>
            <w:r w:rsidRPr="00C03582">
              <w:rPr>
                <w:rFonts w:cstheme="minorHAnsi"/>
              </w:rPr>
              <w:t>CC BY-NC-SA 4.0</w:t>
            </w:r>
          </w:p>
        </w:tc>
      </w:tr>
      <w:tr w:rsidR="00EF0B8C" w:rsidRPr="00A92188" w14:paraId="7796D52A" w14:textId="77777777" w:rsidTr="002877B7">
        <w:tc>
          <w:tcPr>
            <w:tcW w:w="3397" w:type="dxa"/>
          </w:tcPr>
          <w:p w14:paraId="2DB3DD5C" w14:textId="0E9B549A" w:rsidR="00EF0B8C" w:rsidRPr="00A92188" w:rsidRDefault="00FE71BE" w:rsidP="00A92188">
            <w:pPr>
              <w:rPr>
                <w:rFonts w:cstheme="minorHAnsi"/>
              </w:rPr>
            </w:pPr>
            <w:r w:rsidRPr="00A92188">
              <w:rPr>
                <w:rFonts w:cstheme="minorHAnsi"/>
                <w:color w:val="000000"/>
                <w:sz w:val="21"/>
                <w:szCs w:val="21"/>
                <w:shd w:val="clear" w:color="auto" w:fill="FFFFFF"/>
              </w:rPr>
              <w:t>Define License</w:t>
            </w:r>
          </w:p>
        </w:tc>
        <w:tc>
          <w:tcPr>
            <w:tcW w:w="4508" w:type="dxa"/>
          </w:tcPr>
          <w:p w14:paraId="683FEDE8" w14:textId="77777777" w:rsidR="00EF0B8C" w:rsidRPr="00A92188" w:rsidRDefault="00EF0B8C" w:rsidP="00A92188">
            <w:pPr>
              <w:rPr>
                <w:rFonts w:cstheme="minorHAnsi"/>
              </w:rPr>
            </w:pPr>
          </w:p>
        </w:tc>
      </w:tr>
      <w:tr w:rsidR="00EF0B8C" w:rsidRPr="00A92188" w14:paraId="78488875" w14:textId="77777777" w:rsidTr="002877B7">
        <w:tc>
          <w:tcPr>
            <w:tcW w:w="3397" w:type="dxa"/>
          </w:tcPr>
          <w:p w14:paraId="707C9E12" w14:textId="489773B4" w:rsidR="00EF0B8C" w:rsidRPr="00A92188" w:rsidRDefault="00FE71BE" w:rsidP="00A92188">
            <w:pPr>
              <w:rPr>
                <w:rFonts w:cstheme="minorHAnsi"/>
              </w:rPr>
            </w:pPr>
            <w:r w:rsidRPr="00A92188">
              <w:rPr>
                <w:rFonts w:cstheme="minorHAnsi"/>
                <w:color w:val="000000"/>
                <w:sz w:val="21"/>
                <w:szCs w:val="21"/>
                <w:shd w:val="clear" w:color="auto" w:fill="FFFFFF"/>
              </w:rPr>
              <w:t>Methodology</w:t>
            </w:r>
          </w:p>
        </w:tc>
        <w:tc>
          <w:tcPr>
            <w:tcW w:w="4508" w:type="dxa"/>
          </w:tcPr>
          <w:p w14:paraId="77C91571" w14:textId="6936EF85" w:rsidR="00EF0B8C" w:rsidRPr="00A92188" w:rsidRDefault="00EF0B8C" w:rsidP="00A92188">
            <w:pPr>
              <w:rPr>
                <w:rFonts w:cstheme="minorHAnsi"/>
              </w:rPr>
            </w:pPr>
          </w:p>
        </w:tc>
      </w:tr>
      <w:tr w:rsidR="00EF0B8C" w:rsidRPr="00A92188" w14:paraId="6926898B" w14:textId="77777777" w:rsidTr="002877B7">
        <w:tc>
          <w:tcPr>
            <w:tcW w:w="3397" w:type="dxa"/>
          </w:tcPr>
          <w:p w14:paraId="11A7ECD0" w14:textId="7F340910" w:rsidR="00EF0B8C" w:rsidRPr="00A92188" w:rsidRDefault="00FE71BE" w:rsidP="00A92188">
            <w:pPr>
              <w:rPr>
                <w:rFonts w:cstheme="minorHAnsi"/>
              </w:rPr>
            </w:pPr>
            <w:r w:rsidRPr="00A92188">
              <w:rPr>
                <w:rFonts w:cstheme="minorHAnsi"/>
                <w:color w:val="000000"/>
                <w:sz w:val="21"/>
                <w:szCs w:val="21"/>
                <w:shd w:val="clear" w:color="auto" w:fill="FFFFFF"/>
              </w:rPr>
              <w:t>Define Methodology</w:t>
            </w:r>
          </w:p>
        </w:tc>
        <w:tc>
          <w:tcPr>
            <w:tcW w:w="4508" w:type="dxa"/>
          </w:tcPr>
          <w:p w14:paraId="5298A965" w14:textId="4F50EDCE" w:rsidR="00077D62" w:rsidRPr="00077D62" w:rsidRDefault="00077D62" w:rsidP="00077D62">
            <w:pPr>
              <w:rPr>
                <w:rFonts w:cstheme="minorHAnsi"/>
              </w:rPr>
            </w:pPr>
            <w:r w:rsidRPr="00077D62">
              <w:rPr>
                <w:rFonts w:cstheme="minorHAnsi"/>
              </w:rPr>
              <w:t xml:space="preserve">The least cost path method </w:t>
            </w:r>
            <w:r>
              <w:rPr>
                <w:rFonts w:cstheme="minorHAnsi"/>
              </w:rPr>
              <w:t xml:space="preserve">was </w:t>
            </w:r>
            <w:r w:rsidRPr="00077D62">
              <w:rPr>
                <w:rFonts w:cstheme="minorHAnsi"/>
              </w:rPr>
              <w:t>used here</w:t>
            </w:r>
            <w:r>
              <w:rPr>
                <w:rFonts w:cstheme="minorHAnsi"/>
              </w:rPr>
              <w:t xml:space="preserve"> which is</w:t>
            </w:r>
            <w:r w:rsidRPr="00077D62">
              <w:rPr>
                <w:rFonts w:cstheme="minorHAnsi"/>
              </w:rPr>
              <w:t xml:space="preserve"> broken down into two </w:t>
            </w:r>
            <w:r>
              <w:rPr>
                <w:rFonts w:cstheme="minorHAnsi"/>
              </w:rPr>
              <w:t>steps</w:t>
            </w:r>
            <w:r w:rsidRPr="00077D62">
              <w:rPr>
                <w:rFonts w:cstheme="minorHAnsi"/>
              </w:rPr>
              <w:t xml:space="preserve">: </w:t>
            </w:r>
            <w:r>
              <w:rPr>
                <w:rFonts w:cstheme="minorHAnsi"/>
              </w:rPr>
              <w:t xml:space="preserve">(1) the creation of a </w:t>
            </w:r>
            <w:r w:rsidRPr="00077D62">
              <w:rPr>
                <w:rFonts w:cstheme="minorHAnsi"/>
              </w:rPr>
              <w:t>‘cost’ allocation surface which can also be referred to as an effort or friction surface</w:t>
            </w:r>
            <w:r>
              <w:rPr>
                <w:rFonts w:cstheme="minorHAnsi"/>
              </w:rPr>
              <w:t xml:space="preserve"> and </w:t>
            </w:r>
            <w:r w:rsidRPr="00077D62">
              <w:rPr>
                <w:rFonts w:cstheme="minorHAnsi"/>
              </w:rPr>
              <w:t>represents the effort to travel across a particular pixel</w:t>
            </w:r>
            <w:r>
              <w:rPr>
                <w:rFonts w:cstheme="minorHAnsi"/>
              </w:rPr>
              <w:t xml:space="preserve"> (2)</w:t>
            </w:r>
            <w:r w:rsidRPr="00077D62">
              <w:rPr>
                <w:rFonts w:cstheme="minorHAnsi"/>
              </w:rPr>
              <w:t xml:space="preserve"> </w:t>
            </w:r>
            <w:r>
              <w:rPr>
                <w:rFonts w:cstheme="minorHAnsi"/>
              </w:rPr>
              <w:t>uses the</w:t>
            </w:r>
            <w:r w:rsidRPr="00077D62">
              <w:rPr>
                <w:rFonts w:cstheme="minorHAnsi"/>
              </w:rPr>
              <w:t xml:space="preserve"> cost allocation (or effort surface) in a least cost path analysis to estimate travel time from every pixel to the nearest destination location (in this case health centres). This </w:t>
            </w:r>
            <w:r>
              <w:rPr>
                <w:rFonts w:cstheme="minorHAnsi"/>
              </w:rPr>
              <w:t>wa</w:t>
            </w:r>
            <w:r w:rsidRPr="00077D62">
              <w:rPr>
                <w:rFonts w:cstheme="minorHAnsi"/>
              </w:rPr>
              <w:t>s done using Dijkstra’s algorithm to create Dijkstra trees which find the shortest path from one point to another.</w:t>
            </w:r>
            <w:r>
              <w:rPr>
                <w:rFonts w:cstheme="minorHAnsi"/>
              </w:rPr>
              <w:t xml:space="preserve"> Full details of the method can be found in Watmough et al. (2022) and the code available in </w:t>
            </w:r>
            <w:proofErr w:type="spellStart"/>
            <w:r>
              <w:rPr>
                <w:rFonts w:cstheme="minorHAnsi"/>
              </w:rPr>
              <w:t>Zenodo</w:t>
            </w:r>
            <w:proofErr w:type="spellEnd"/>
            <w:r>
              <w:rPr>
                <w:rFonts w:cstheme="minorHAnsi"/>
              </w:rPr>
              <w:t xml:space="preserve"> (</w:t>
            </w:r>
            <w:proofErr w:type="spellStart"/>
            <w:r>
              <w:rPr>
                <w:rFonts w:cstheme="minorHAnsi"/>
              </w:rPr>
              <w:t>Hagdorn</w:t>
            </w:r>
            <w:proofErr w:type="spellEnd"/>
            <w:r>
              <w:rPr>
                <w:rFonts w:cstheme="minorHAnsi"/>
              </w:rPr>
              <w:t xml:space="preserve"> 2021) </w:t>
            </w:r>
          </w:p>
          <w:p w14:paraId="45A77696" w14:textId="77777777" w:rsidR="00077D62" w:rsidRPr="00077D62" w:rsidRDefault="00077D62" w:rsidP="00077D62">
            <w:pPr>
              <w:rPr>
                <w:rFonts w:cstheme="minorHAnsi"/>
              </w:rPr>
            </w:pPr>
          </w:p>
          <w:p w14:paraId="1103C3EF" w14:textId="1A3468FC" w:rsidR="00077D62" w:rsidRPr="00077D62" w:rsidRDefault="00077D62" w:rsidP="00077D62">
            <w:pPr>
              <w:rPr>
                <w:rFonts w:cstheme="minorHAnsi"/>
              </w:rPr>
            </w:pPr>
            <w:r w:rsidRPr="00077D62">
              <w:rPr>
                <w:rFonts w:cstheme="minorHAnsi"/>
              </w:rPr>
              <w:t xml:space="preserve">The cost allocation </w:t>
            </w:r>
            <w:r>
              <w:rPr>
                <w:rFonts w:cstheme="minorHAnsi"/>
              </w:rPr>
              <w:t>surface</w:t>
            </w:r>
            <w:r w:rsidRPr="00077D62">
              <w:rPr>
                <w:rFonts w:cstheme="minorHAnsi"/>
              </w:rPr>
              <w:t xml:space="preserve"> </w:t>
            </w:r>
            <w:r>
              <w:rPr>
                <w:rFonts w:cstheme="minorHAnsi"/>
              </w:rPr>
              <w:t>used</w:t>
            </w:r>
            <w:r w:rsidRPr="00077D62">
              <w:rPr>
                <w:rFonts w:cstheme="minorHAnsi"/>
              </w:rPr>
              <w:t xml:space="preserve"> three primary input datasets</w:t>
            </w:r>
            <w:r>
              <w:rPr>
                <w:rFonts w:cstheme="minorHAnsi"/>
              </w:rPr>
              <w:t xml:space="preserve">: (1) </w:t>
            </w:r>
            <w:r w:rsidRPr="00077D62">
              <w:rPr>
                <w:rFonts w:cstheme="minorHAnsi"/>
              </w:rPr>
              <w:t xml:space="preserve">land </w:t>
            </w:r>
            <w:r>
              <w:rPr>
                <w:rFonts w:cstheme="minorHAnsi"/>
              </w:rPr>
              <w:t>cover (2) roads (3) topography.</w:t>
            </w:r>
            <w:r w:rsidR="005F5277">
              <w:rPr>
                <w:rFonts w:cstheme="minorHAnsi"/>
              </w:rPr>
              <w:t xml:space="preserve"> Roads were converted to a 100 m resolution grid with the fastest road being given preference when they overlap. Any pixels with no road get given the land cover. Each pixel is then given a value to represent the speed in which an individual can travel across that pixel considering the land cover or road type. Each of these is then weighted depending on the elevation from the DEM, with pixels that have a slope of more than 45 degrees being masked from the analysis (</w:t>
            </w:r>
            <w:proofErr w:type="spellStart"/>
            <w:r w:rsidR="005F5277">
              <w:rPr>
                <w:rFonts w:cstheme="minorHAnsi"/>
              </w:rPr>
              <w:t>ie</w:t>
            </w:r>
            <w:proofErr w:type="spellEnd"/>
            <w:r w:rsidR="005F5277">
              <w:rPr>
                <w:rFonts w:cstheme="minorHAnsi"/>
              </w:rPr>
              <w:t xml:space="preserve"> they are too steep for travel). The road types vary for each country depending on the Open Street Map and </w:t>
            </w:r>
            <w:proofErr w:type="spellStart"/>
            <w:r w:rsidR="005F5277">
              <w:rPr>
                <w:rFonts w:cstheme="minorHAnsi"/>
              </w:rPr>
              <w:t>MapwithAI</w:t>
            </w:r>
            <w:proofErr w:type="spellEnd"/>
            <w:r w:rsidR="005F5277">
              <w:rPr>
                <w:rFonts w:cstheme="minorHAnsi"/>
              </w:rPr>
              <w:t xml:space="preserve"> roads so the speeds are provided in the data download. </w:t>
            </w:r>
          </w:p>
          <w:p w14:paraId="58806C3C" w14:textId="77777777" w:rsidR="00077D62" w:rsidRPr="00077D62" w:rsidRDefault="00077D62" w:rsidP="00077D62">
            <w:pPr>
              <w:rPr>
                <w:rFonts w:cstheme="minorHAnsi"/>
              </w:rPr>
            </w:pPr>
          </w:p>
          <w:p w14:paraId="20E28270" w14:textId="77777777" w:rsidR="00EF0B8C" w:rsidRDefault="005F5277" w:rsidP="00077D62">
            <w:pPr>
              <w:rPr>
                <w:rFonts w:cstheme="minorHAnsi"/>
              </w:rPr>
            </w:pPr>
            <w:r>
              <w:rPr>
                <w:rFonts w:cstheme="minorHAnsi"/>
              </w:rPr>
              <w:t xml:space="preserve">Travel was assumed to be by motorised vehicle on: motorways, expressways, trunk roads, primary, secondary and tertiary roads. All other road types were assumed to have walking speeds. </w:t>
            </w:r>
          </w:p>
          <w:p w14:paraId="5F0ED16A" w14:textId="77777777" w:rsidR="005B2AD6" w:rsidRDefault="005B2AD6" w:rsidP="00077D62">
            <w:pPr>
              <w:rPr>
                <w:rFonts w:cstheme="minorHAnsi"/>
              </w:rPr>
            </w:pPr>
          </w:p>
          <w:p w14:paraId="5684B5B5" w14:textId="77777777" w:rsidR="005B2AD6" w:rsidRDefault="005B2AD6" w:rsidP="005B2AD6">
            <w:pPr>
              <w:rPr>
                <w:rFonts w:cstheme="minorHAnsi"/>
              </w:rPr>
            </w:pPr>
            <w:r>
              <w:rPr>
                <w:rFonts w:cstheme="minorHAnsi"/>
              </w:rPr>
              <w:t xml:space="preserve">Watmough et al (2023) - </w:t>
            </w:r>
            <w:hyperlink r:id="rId15" w:history="1">
              <w:r w:rsidRPr="006D2837">
                <w:rPr>
                  <w:rStyle w:val="Hyperlink"/>
                  <w:rFonts w:cstheme="minorHAnsi"/>
                </w:rPr>
                <w:t>https://www.nature.com/articles/s41597-022-01274-w</w:t>
              </w:r>
            </w:hyperlink>
            <w:r>
              <w:rPr>
                <w:rFonts w:cstheme="minorHAnsi"/>
              </w:rPr>
              <w:t xml:space="preserve"> </w:t>
            </w:r>
          </w:p>
          <w:p w14:paraId="7234A839" w14:textId="3C3BD7AA" w:rsidR="005B2AD6" w:rsidRPr="00A92188" w:rsidRDefault="005B2AD6" w:rsidP="005B2AD6">
            <w:pPr>
              <w:rPr>
                <w:rFonts w:cstheme="minorHAnsi"/>
              </w:rPr>
            </w:pPr>
            <w:proofErr w:type="spellStart"/>
            <w:r>
              <w:rPr>
                <w:rFonts w:cstheme="minorHAnsi"/>
              </w:rPr>
              <w:t>Hagdorn</w:t>
            </w:r>
            <w:proofErr w:type="spellEnd"/>
            <w:r>
              <w:rPr>
                <w:rFonts w:cstheme="minorHAnsi"/>
              </w:rPr>
              <w:t xml:space="preserve"> (2021) - </w:t>
            </w:r>
            <w:hyperlink r:id="rId16" w:anchor=".YOycpRNKg6g" w:history="1">
              <w:r w:rsidRPr="006D2837">
                <w:rPr>
                  <w:rStyle w:val="Hyperlink"/>
                  <w:rFonts w:cstheme="minorHAnsi"/>
                </w:rPr>
                <w:t>https://zenodo.org/records/4638563#.YOycpRNKg6g</w:t>
              </w:r>
            </w:hyperlink>
          </w:p>
        </w:tc>
      </w:tr>
      <w:tr w:rsidR="00EF0B8C" w:rsidRPr="00A92188" w14:paraId="4908CC96" w14:textId="77777777" w:rsidTr="002877B7">
        <w:tc>
          <w:tcPr>
            <w:tcW w:w="3397" w:type="dxa"/>
          </w:tcPr>
          <w:p w14:paraId="067776A3" w14:textId="0A5B02C9" w:rsidR="00EF0B8C" w:rsidRPr="00A92188" w:rsidRDefault="00FE71BE" w:rsidP="00A92188">
            <w:pPr>
              <w:rPr>
                <w:rFonts w:cstheme="minorHAnsi"/>
              </w:rPr>
            </w:pPr>
            <w:r w:rsidRPr="00A92188">
              <w:rPr>
                <w:rFonts w:cstheme="minorHAnsi"/>
                <w:color w:val="000000"/>
                <w:sz w:val="21"/>
                <w:szCs w:val="21"/>
                <w:shd w:val="clear" w:color="auto" w:fill="FFFFFF"/>
              </w:rPr>
              <w:t>Update Frequency</w:t>
            </w:r>
          </w:p>
        </w:tc>
        <w:tc>
          <w:tcPr>
            <w:tcW w:w="4508" w:type="dxa"/>
          </w:tcPr>
          <w:p w14:paraId="300EF63A" w14:textId="53660DEF" w:rsidR="00EF0B8C" w:rsidRPr="00A92188" w:rsidRDefault="005F5277" w:rsidP="00A92188">
            <w:pPr>
              <w:rPr>
                <w:rFonts w:cstheme="minorHAnsi"/>
              </w:rPr>
            </w:pPr>
            <w:r>
              <w:rPr>
                <w:rFonts w:cstheme="minorHAnsi"/>
              </w:rPr>
              <w:t>never</w:t>
            </w:r>
          </w:p>
        </w:tc>
      </w:tr>
      <w:tr w:rsidR="00FE71BE" w:rsidRPr="00A92188" w14:paraId="4A61292D" w14:textId="77777777" w:rsidTr="002877B7">
        <w:tc>
          <w:tcPr>
            <w:tcW w:w="3397" w:type="dxa"/>
          </w:tcPr>
          <w:p w14:paraId="2F97464B" w14:textId="3624FB51" w:rsidR="00FE71BE" w:rsidRPr="00A92188" w:rsidRDefault="00776DC8" w:rsidP="00A92188">
            <w:pPr>
              <w:rPr>
                <w:rFonts w:cstheme="minorHAnsi"/>
              </w:rPr>
            </w:pPr>
            <w:r w:rsidRPr="00A92188">
              <w:rPr>
                <w:rFonts w:cstheme="minorHAnsi"/>
                <w:color w:val="000000"/>
                <w:sz w:val="21"/>
                <w:szCs w:val="21"/>
                <w:shd w:val="clear" w:color="auto" w:fill="FFFFFF"/>
              </w:rPr>
              <w:t>Caveats/Comments</w:t>
            </w:r>
          </w:p>
        </w:tc>
        <w:tc>
          <w:tcPr>
            <w:tcW w:w="4508" w:type="dxa"/>
          </w:tcPr>
          <w:p w14:paraId="51230A9A" w14:textId="77777777" w:rsidR="00A73263" w:rsidRPr="00A73263" w:rsidRDefault="00A73263" w:rsidP="00A73263">
            <w:pPr>
              <w:rPr>
                <w:rFonts w:cstheme="minorHAnsi"/>
              </w:rPr>
            </w:pPr>
            <w:r w:rsidRPr="00A73263">
              <w:rPr>
                <w:rFonts w:cstheme="minorHAnsi"/>
              </w:rPr>
              <w:t xml:space="preserve">The United Nations Office for the Coordination of Humanitarian Affairs (OCHA) Common Operational Datasets (COD) Administration Level 0 boundary polygons were used in instances where </w:t>
            </w:r>
            <w:proofErr w:type="spellStart"/>
            <w:r w:rsidRPr="00A73263">
              <w:rPr>
                <w:rFonts w:cstheme="minorHAnsi"/>
              </w:rPr>
              <w:t>geoBoundaries</w:t>
            </w:r>
            <w:proofErr w:type="spellEnd"/>
            <w:r w:rsidRPr="00A73263">
              <w:rPr>
                <w:rFonts w:cstheme="minorHAnsi"/>
              </w:rPr>
              <w:t xml:space="preserve"> simplified polygons were not available. </w:t>
            </w:r>
          </w:p>
          <w:p w14:paraId="485A927B" w14:textId="77777777" w:rsidR="00A73263" w:rsidRPr="00A73263" w:rsidRDefault="00A73263" w:rsidP="00A73263">
            <w:pPr>
              <w:rPr>
                <w:rFonts w:cstheme="minorHAnsi"/>
              </w:rPr>
            </w:pPr>
            <w:r w:rsidRPr="00A73263">
              <w:rPr>
                <w:rFonts w:cstheme="minorHAnsi"/>
              </w:rPr>
              <w:t> </w:t>
            </w:r>
          </w:p>
          <w:p w14:paraId="55B25F09" w14:textId="77777777" w:rsidR="00A73263" w:rsidRPr="00A73263" w:rsidRDefault="00A73263" w:rsidP="00A73263">
            <w:pPr>
              <w:rPr>
                <w:rFonts w:cstheme="minorHAnsi"/>
              </w:rPr>
            </w:pPr>
            <w:r w:rsidRPr="00A73263">
              <w:rPr>
                <w:rFonts w:cstheme="minorHAnsi"/>
              </w:rPr>
              <w:t xml:space="preserve">Where countries were not included in the health facility data published by Maina et al. (2019) we used data from the Global </w:t>
            </w:r>
            <w:proofErr w:type="spellStart"/>
            <w:r w:rsidRPr="00A73263">
              <w:rPr>
                <w:rFonts w:cstheme="minorHAnsi"/>
              </w:rPr>
              <w:t>Healthsites</w:t>
            </w:r>
            <w:proofErr w:type="spellEnd"/>
            <w:r w:rsidRPr="00A73263">
              <w:rPr>
                <w:rFonts w:cstheme="minorHAnsi"/>
              </w:rPr>
              <w:t xml:space="preserve"> Mapping Project published on Humanitarian Data Exchange (this included: Egypt, Libya, Tunisia, Algeria, Morocco). </w:t>
            </w:r>
          </w:p>
          <w:p w14:paraId="36F4BAC1" w14:textId="77777777" w:rsidR="00A73263" w:rsidRPr="00A73263" w:rsidRDefault="00A73263" w:rsidP="00A73263">
            <w:pPr>
              <w:rPr>
                <w:rFonts w:cstheme="minorHAnsi"/>
              </w:rPr>
            </w:pPr>
            <w:r w:rsidRPr="00A73263">
              <w:rPr>
                <w:rFonts w:cstheme="minorHAnsi"/>
              </w:rPr>
              <w:t> </w:t>
            </w:r>
          </w:p>
          <w:p w14:paraId="65AD59D3" w14:textId="4E451815" w:rsidR="00A73263" w:rsidRPr="00A73263" w:rsidRDefault="00A73263" w:rsidP="00A73263">
            <w:pPr>
              <w:rPr>
                <w:rFonts w:cstheme="minorHAnsi"/>
              </w:rPr>
            </w:pPr>
            <w:r w:rsidRPr="00A73263">
              <w:rPr>
                <w:rFonts w:cstheme="minorHAnsi"/>
              </w:rPr>
              <w:t xml:space="preserve">For each country we removed health sites that were unlikely to offer child focused services and vaccinations. Facilities that were </w:t>
            </w:r>
            <w:r w:rsidRPr="00A73263">
              <w:rPr>
                <w:rFonts w:cstheme="minorHAnsi"/>
              </w:rPr>
              <w:lastRenderedPageBreak/>
              <w:t>removed included: pharmacy, dentist, vet</w:t>
            </w:r>
            <w:r w:rsidR="00C03582">
              <w:rPr>
                <w:rFonts w:cstheme="minorHAnsi"/>
              </w:rPr>
              <w:t>eri</w:t>
            </w:r>
            <w:r w:rsidRPr="00A73263">
              <w:rPr>
                <w:rFonts w:cstheme="minorHAnsi"/>
              </w:rPr>
              <w:t>nary, café/pharmacy, social facility.  </w:t>
            </w:r>
          </w:p>
          <w:p w14:paraId="4F771842" w14:textId="77777777" w:rsidR="00FE71BE" w:rsidRDefault="00FE71BE" w:rsidP="00A92188">
            <w:pPr>
              <w:rPr>
                <w:rFonts w:cstheme="minorHAnsi"/>
              </w:rPr>
            </w:pPr>
          </w:p>
          <w:p w14:paraId="1F540191" w14:textId="77777777" w:rsidR="00A73263" w:rsidRDefault="00A73263" w:rsidP="00A92188">
            <w:pPr>
              <w:rPr>
                <w:rFonts w:cstheme="minorHAnsi"/>
              </w:rPr>
            </w:pPr>
            <w:r>
              <w:rPr>
                <w:rFonts w:cstheme="minorHAnsi"/>
              </w:rPr>
              <w:t xml:space="preserve">The accuracy of the road data sets has not been validated, </w:t>
            </w:r>
          </w:p>
          <w:p w14:paraId="70B13C4B" w14:textId="77777777" w:rsidR="005B2AD6" w:rsidRDefault="005B2AD6" w:rsidP="00A92188">
            <w:pPr>
              <w:rPr>
                <w:rFonts w:cstheme="minorHAnsi"/>
              </w:rPr>
            </w:pPr>
          </w:p>
          <w:p w14:paraId="597075B9" w14:textId="5A62F8F7" w:rsidR="005B2AD6" w:rsidRPr="00A92188" w:rsidRDefault="005B2AD6" w:rsidP="00A92188">
            <w:pPr>
              <w:rPr>
                <w:rFonts w:cstheme="minorHAnsi"/>
              </w:rPr>
            </w:pPr>
            <w:r>
              <w:rPr>
                <w:rFonts w:cstheme="minorHAnsi"/>
              </w:rPr>
              <w:t xml:space="preserve">Maina et al. (2019)- </w:t>
            </w:r>
            <w:hyperlink r:id="rId17" w:history="1">
              <w:r w:rsidRPr="006D2837">
                <w:rPr>
                  <w:rStyle w:val="Hyperlink"/>
                  <w:rFonts w:cstheme="minorHAnsi"/>
                </w:rPr>
                <w:t>https://www.nature.com/articles/s41597-019-0142-2</w:t>
              </w:r>
            </w:hyperlink>
          </w:p>
        </w:tc>
      </w:tr>
      <w:tr w:rsidR="00FE71BE" w:rsidRPr="00A92188" w14:paraId="403AE4B4" w14:textId="77777777" w:rsidTr="002877B7">
        <w:tc>
          <w:tcPr>
            <w:tcW w:w="3397" w:type="dxa"/>
          </w:tcPr>
          <w:p w14:paraId="6FB494C6" w14:textId="587ED0B6" w:rsidR="00FE71BE" w:rsidRPr="00A92188" w:rsidRDefault="00776DC8" w:rsidP="00A92188">
            <w:pPr>
              <w:tabs>
                <w:tab w:val="left" w:pos="1065"/>
              </w:tabs>
              <w:rPr>
                <w:rFonts w:cstheme="minorHAnsi"/>
              </w:rPr>
            </w:pPr>
            <w:r w:rsidRPr="00A92188">
              <w:rPr>
                <w:rFonts w:cstheme="minorHAnsi"/>
                <w:color w:val="000000"/>
                <w:sz w:val="21"/>
                <w:szCs w:val="21"/>
                <w:shd w:val="clear" w:color="auto" w:fill="FFFFFF"/>
              </w:rPr>
              <w:lastRenderedPageBreak/>
              <w:t>Tags</w:t>
            </w:r>
          </w:p>
        </w:tc>
        <w:tc>
          <w:tcPr>
            <w:tcW w:w="4508" w:type="dxa"/>
          </w:tcPr>
          <w:p w14:paraId="769ED0AE" w14:textId="6065066F" w:rsidR="00FE71BE" w:rsidRDefault="00101CC9" w:rsidP="00A92188">
            <w:pPr>
              <w:rPr>
                <w:rFonts w:cstheme="minorHAnsi"/>
              </w:rPr>
            </w:pPr>
            <w:r>
              <w:rPr>
                <w:rFonts w:cstheme="minorHAnsi"/>
              </w:rPr>
              <w:t>g</w:t>
            </w:r>
            <w:r w:rsidR="00DF6DBC" w:rsidRPr="00DF6DBC">
              <w:rPr>
                <w:rFonts w:cstheme="minorHAnsi"/>
              </w:rPr>
              <w:t>eodata</w:t>
            </w:r>
          </w:p>
          <w:p w14:paraId="771E5BA2" w14:textId="1854CC5E" w:rsidR="00076892" w:rsidRDefault="00101CC9" w:rsidP="00A92188">
            <w:pPr>
              <w:rPr>
                <w:rFonts w:cstheme="minorHAnsi"/>
              </w:rPr>
            </w:pPr>
            <w:r>
              <w:rPr>
                <w:rFonts w:cstheme="minorHAnsi"/>
              </w:rPr>
              <w:t>h</w:t>
            </w:r>
            <w:r w:rsidR="00076892">
              <w:rPr>
                <w:rFonts w:cstheme="minorHAnsi"/>
              </w:rPr>
              <w:t>ealth</w:t>
            </w:r>
            <w:r>
              <w:rPr>
                <w:rFonts w:cstheme="minorHAnsi"/>
              </w:rPr>
              <w:t xml:space="preserve"> facilities</w:t>
            </w:r>
          </w:p>
          <w:p w14:paraId="5732D362" w14:textId="3EBF2E40" w:rsidR="00101CC9" w:rsidRDefault="00E37127" w:rsidP="00A92188">
            <w:pPr>
              <w:rPr>
                <w:rFonts w:cstheme="minorHAnsi"/>
              </w:rPr>
            </w:pPr>
            <w:r>
              <w:rPr>
                <w:rFonts w:cstheme="minorHAnsi"/>
              </w:rPr>
              <w:t>transportation</w:t>
            </w:r>
          </w:p>
          <w:p w14:paraId="3B927961" w14:textId="31FCEC1E" w:rsidR="00870859" w:rsidRDefault="005F5277" w:rsidP="0088778F">
            <w:pPr>
              <w:rPr>
                <w:rFonts w:cstheme="minorHAnsi"/>
              </w:rPr>
            </w:pPr>
            <w:r>
              <w:rPr>
                <w:rFonts w:cstheme="minorHAnsi"/>
              </w:rPr>
              <w:t>Africa</w:t>
            </w:r>
          </w:p>
          <w:p w14:paraId="65F6A770" w14:textId="77777777" w:rsidR="005F5277" w:rsidRDefault="005F5277" w:rsidP="0088778F">
            <w:pPr>
              <w:rPr>
                <w:rFonts w:cstheme="minorHAnsi"/>
              </w:rPr>
            </w:pPr>
            <w:r>
              <w:rPr>
                <w:rFonts w:cstheme="minorHAnsi"/>
              </w:rPr>
              <w:t>Access to health centres</w:t>
            </w:r>
          </w:p>
          <w:p w14:paraId="7DBC69FC" w14:textId="6F161AE9" w:rsidR="005F5277" w:rsidRPr="00A92188" w:rsidRDefault="005F5277" w:rsidP="0088778F">
            <w:pPr>
              <w:rPr>
                <w:rFonts w:cstheme="minorHAnsi"/>
              </w:rPr>
            </w:pPr>
            <w:r>
              <w:rPr>
                <w:rFonts w:cstheme="minorHAnsi"/>
              </w:rPr>
              <w:t xml:space="preserve">Travel time to health </w:t>
            </w:r>
          </w:p>
        </w:tc>
      </w:tr>
      <w:tr w:rsidR="00FE71BE" w:rsidRPr="00A92188" w14:paraId="06AF7AC8" w14:textId="77777777" w:rsidTr="002877B7">
        <w:tc>
          <w:tcPr>
            <w:tcW w:w="3397" w:type="dxa"/>
          </w:tcPr>
          <w:p w14:paraId="6BDDC2DF" w14:textId="77777777" w:rsidR="00FE71BE" w:rsidRPr="00A92188" w:rsidRDefault="00FE71BE" w:rsidP="00776DC8">
            <w:pPr>
              <w:jc w:val="both"/>
              <w:rPr>
                <w:rFonts w:cstheme="minorHAnsi"/>
              </w:rPr>
            </w:pPr>
          </w:p>
        </w:tc>
        <w:tc>
          <w:tcPr>
            <w:tcW w:w="4508" w:type="dxa"/>
          </w:tcPr>
          <w:p w14:paraId="3589E8A9" w14:textId="77777777" w:rsidR="00FE71BE" w:rsidRPr="00A92188" w:rsidRDefault="00FE71BE" w:rsidP="00A92188">
            <w:pPr>
              <w:rPr>
                <w:rFonts w:cstheme="minorHAnsi"/>
              </w:rPr>
            </w:pPr>
          </w:p>
        </w:tc>
      </w:tr>
    </w:tbl>
    <w:p w14:paraId="393D4E2E" w14:textId="77777777" w:rsidR="00BB70CC" w:rsidRDefault="00BB70CC"/>
    <w:sectPr w:rsidR="00BB7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C709F"/>
    <w:multiLevelType w:val="hybridMultilevel"/>
    <w:tmpl w:val="10A85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893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8D"/>
    <w:rsid w:val="00021579"/>
    <w:rsid w:val="000537B9"/>
    <w:rsid w:val="00076892"/>
    <w:rsid w:val="00077D62"/>
    <w:rsid w:val="00085BBA"/>
    <w:rsid w:val="00085C73"/>
    <w:rsid w:val="000B7C4B"/>
    <w:rsid w:val="000F04D8"/>
    <w:rsid w:val="000F6CE6"/>
    <w:rsid w:val="00101CC9"/>
    <w:rsid w:val="00113EAD"/>
    <w:rsid w:val="001677B5"/>
    <w:rsid w:val="00171E96"/>
    <w:rsid w:val="001844A5"/>
    <w:rsid w:val="001F25E8"/>
    <w:rsid w:val="00216949"/>
    <w:rsid w:val="00256713"/>
    <w:rsid w:val="00264009"/>
    <w:rsid w:val="002705F0"/>
    <w:rsid w:val="002877B7"/>
    <w:rsid w:val="00296BCB"/>
    <w:rsid w:val="002B5418"/>
    <w:rsid w:val="00325771"/>
    <w:rsid w:val="00346515"/>
    <w:rsid w:val="003502D3"/>
    <w:rsid w:val="00375957"/>
    <w:rsid w:val="003771C9"/>
    <w:rsid w:val="00382016"/>
    <w:rsid w:val="003970B4"/>
    <w:rsid w:val="003E35E3"/>
    <w:rsid w:val="004244A2"/>
    <w:rsid w:val="0044342B"/>
    <w:rsid w:val="004709E4"/>
    <w:rsid w:val="00471487"/>
    <w:rsid w:val="004A4967"/>
    <w:rsid w:val="004D02B1"/>
    <w:rsid w:val="004F3716"/>
    <w:rsid w:val="00566B7F"/>
    <w:rsid w:val="005A017F"/>
    <w:rsid w:val="005B2AD6"/>
    <w:rsid w:val="005C3B6A"/>
    <w:rsid w:val="005F5277"/>
    <w:rsid w:val="00604279"/>
    <w:rsid w:val="006352A6"/>
    <w:rsid w:val="00637592"/>
    <w:rsid w:val="006D2980"/>
    <w:rsid w:val="006F093B"/>
    <w:rsid w:val="006F1AEA"/>
    <w:rsid w:val="007106E3"/>
    <w:rsid w:val="00736A78"/>
    <w:rsid w:val="007414CC"/>
    <w:rsid w:val="007711C4"/>
    <w:rsid w:val="00776DC8"/>
    <w:rsid w:val="00777E51"/>
    <w:rsid w:val="007C00B7"/>
    <w:rsid w:val="007D2454"/>
    <w:rsid w:val="008001DA"/>
    <w:rsid w:val="00834164"/>
    <w:rsid w:val="00870859"/>
    <w:rsid w:val="00880B6E"/>
    <w:rsid w:val="0088778F"/>
    <w:rsid w:val="00893D7D"/>
    <w:rsid w:val="008C2AAC"/>
    <w:rsid w:val="008D31B3"/>
    <w:rsid w:val="008D397A"/>
    <w:rsid w:val="008E208E"/>
    <w:rsid w:val="00932F29"/>
    <w:rsid w:val="00A3566D"/>
    <w:rsid w:val="00A45955"/>
    <w:rsid w:val="00A52E86"/>
    <w:rsid w:val="00A60196"/>
    <w:rsid w:val="00A73263"/>
    <w:rsid w:val="00A92188"/>
    <w:rsid w:val="00AB3E4E"/>
    <w:rsid w:val="00AC738C"/>
    <w:rsid w:val="00B0423B"/>
    <w:rsid w:val="00BA05B4"/>
    <w:rsid w:val="00BA0A7C"/>
    <w:rsid w:val="00BB48F4"/>
    <w:rsid w:val="00BB70CC"/>
    <w:rsid w:val="00BE0150"/>
    <w:rsid w:val="00BF22E7"/>
    <w:rsid w:val="00C03582"/>
    <w:rsid w:val="00C234F7"/>
    <w:rsid w:val="00C24610"/>
    <w:rsid w:val="00C253BA"/>
    <w:rsid w:val="00C65998"/>
    <w:rsid w:val="00CB15A4"/>
    <w:rsid w:val="00CE0818"/>
    <w:rsid w:val="00CE17DE"/>
    <w:rsid w:val="00CE5EF5"/>
    <w:rsid w:val="00D07B87"/>
    <w:rsid w:val="00D17A68"/>
    <w:rsid w:val="00D703D4"/>
    <w:rsid w:val="00DB40D2"/>
    <w:rsid w:val="00DE12E3"/>
    <w:rsid w:val="00DF6DBC"/>
    <w:rsid w:val="00E31046"/>
    <w:rsid w:val="00E37127"/>
    <w:rsid w:val="00EC438D"/>
    <w:rsid w:val="00EF0B8C"/>
    <w:rsid w:val="00F37C55"/>
    <w:rsid w:val="00F83526"/>
    <w:rsid w:val="00FC0F83"/>
    <w:rsid w:val="00FD4EE5"/>
    <w:rsid w:val="00FD65F6"/>
    <w:rsid w:val="00FE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9A5F"/>
  <w15:chartTrackingRefBased/>
  <w15:docId w15:val="{65C03C24-7948-476E-AB47-797348C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3D7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93D7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C0F83"/>
    <w:rPr>
      <w:color w:val="0563C1" w:themeColor="hyperlink"/>
      <w:u w:val="single"/>
    </w:rPr>
  </w:style>
  <w:style w:type="character" w:styleId="UnresolvedMention">
    <w:name w:val="Unresolved Mention"/>
    <w:basedOn w:val="DefaultParagraphFont"/>
    <w:uiPriority w:val="99"/>
    <w:semiHidden/>
    <w:unhideWhenUsed/>
    <w:rsid w:val="00FC0F83"/>
    <w:rPr>
      <w:color w:val="605E5C"/>
      <w:shd w:val="clear" w:color="auto" w:fill="E1DFDD"/>
    </w:rPr>
  </w:style>
  <w:style w:type="paragraph" w:styleId="ListParagraph">
    <w:name w:val="List Paragraph"/>
    <w:basedOn w:val="Normal"/>
    <w:uiPriority w:val="34"/>
    <w:qFormat/>
    <w:rsid w:val="006F1AEA"/>
    <w:pPr>
      <w:ind w:left="720"/>
      <w:contextualSpacing/>
    </w:pPr>
  </w:style>
  <w:style w:type="character" w:styleId="CommentReference">
    <w:name w:val="annotation reference"/>
    <w:basedOn w:val="DefaultParagraphFont"/>
    <w:uiPriority w:val="99"/>
    <w:semiHidden/>
    <w:unhideWhenUsed/>
    <w:rsid w:val="00A45955"/>
    <w:rPr>
      <w:sz w:val="16"/>
      <w:szCs w:val="16"/>
    </w:rPr>
  </w:style>
  <w:style w:type="paragraph" w:styleId="CommentText">
    <w:name w:val="annotation text"/>
    <w:basedOn w:val="Normal"/>
    <w:link w:val="CommentTextChar"/>
    <w:uiPriority w:val="99"/>
    <w:semiHidden/>
    <w:unhideWhenUsed/>
    <w:rsid w:val="00A45955"/>
    <w:pPr>
      <w:spacing w:line="240" w:lineRule="auto"/>
    </w:pPr>
    <w:rPr>
      <w:sz w:val="20"/>
      <w:szCs w:val="20"/>
    </w:rPr>
  </w:style>
  <w:style w:type="character" w:customStyle="1" w:styleId="CommentTextChar">
    <w:name w:val="Comment Text Char"/>
    <w:basedOn w:val="DefaultParagraphFont"/>
    <w:link w:val="CommentText"/>
    <w:uiPriority w:val="99"/>
    <w:semiHidden/>
    <w:rsid w:val="00A45955"/>
    <w:rPr>
      <w:sz w:val="20"/>
      <w:szCs w:val="20"/>
    </w:rPr>
  </w:style>
  <w:style w:type="paragraph" w:styleId="CommentSubject">
    <w:name w:val="annotation subject"/>
    <w:basedOn w:val="CommentText"/>
    <w:next w:val="CommentText"/>
    <w:link w:val="CommentSubjectChar"/>
    <w:uiPriority w:val="99"/>
    <w:semiHidden/>
    <w:unhideWhenUsed/>
    <w:rsid w:val="00A45955"/>
    <w:rPr>
      <w:b/>
      <w:bCs/>
    </w:rPr>
  </w:style>
  <w:style w:type="character" w:customStyle="1" w:styleId="CommentSubjectChar">
    <w:name w:val="Comment Subject Char"/>
    <w:basedOn w:val="CommentTextChar"/>
    <w:link w:val="CommentSubject"/>
    <w:uiPriority w:val="99"/>
    <w:semiHidden/>
    <w:rsid w:val="00A45955"/>
    <w:rPr>
      <w:b/>
      <w:bCs/>
      <w:sz w:val="20"/>
      <w:szCs w:val="20"/>
    </w:rPr>
  </w:style>
  <w:style w:type="character" w:styleId="FollowedHyperlink">
    <w:name w:val="FollowedHyperlink"/>
    <w:basedOn w:val="DefaultParagraphFont"/>
    <w:uiPriority w:val="99"/>
    <w:semiHidden/>
    <w:unhideWhenUsed/>
    <w:rsid w:val="00085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62423">
      <w:bodyDiv w:val="1"/>
      <w:marLeft w:val="0"/>
      <w:marRight w:val="0"/>
      <w:marTop w:val="0"/>
      <w:marBottom w:val="0"/>
      <w:divBdr>
        <w:top w:val="none" w:sz="0" w:space="0" w:color="auto"/>
        <w:left w:val="none" w:sz="0" w:space="0" w:color="auto"/>
        <w:bottom w:val="none" w:sz="0" w:space="0" w:color="auto"/>
        <w:right w:val="none" w:sz="0" w:space="0" w:color="auto"/>
      </w:divBdr>
    </w:div>
    <w:div w:id="1061948477">
      <w:bodyDiv w:val="1"/>
      <w:marLeft w:val="0"/>
      <w:marRight w:val="0"/>
      <w:marTop w:val="0"/>
      <w:marBottom w:val="0"/>
      <w:divBdr>
        <w:top w:val="none" w:sz="0" w:space="0" w:color="auto"/>
        <w:left w:val="none" w:sz="0" w:space="0" w:color="auto"/>
        <w:bottom w:val="none" w:sz="0" w:space="0" w:color="auto"/>
        <w:right w:val="none" w:sz="0" w:space="0" w:color="auto"/>
      </w:divBdr>
    </w:div>
    <w:div w:id="1480346818">
      <w:bodyDiv w:val="1"/>
      <w:marLeft w:val="0"/>
      <w:marRight w:val="0"/>
      <w:marTop w:val="0"/>
      <w:marBottom w:val="0"/>
      <w:divBdr>
        <w:top w:val="none" w:sz="0" w:space="0" w:color="auto"/>
        <w:left w:val="none" w:sz="0" w:space="0" w:color="auto"/>
        <w:bottom w:val="none" w:sz="0" w:space="0" w:color="auto"/>
        <w:right w:val="none" w:sz="0" w:space="0" w:color="auto"/>
      </w:divBdr>
      <w:divsChild>
        <w:div w:id="1273904582">
          <w:marLeft w:val="0"/>
          <w:marRight w:val="0"/>
          <w:marTop w:val="0"/>
          <w:marBottom w:val="0"/>
          <w:divBdr>
            <w:top w:val="none" w:sz="0" w:space="0" w:color="auto"/>
            <w:left w:val="none" w:sz="0" w:space="0" w:color="auto"/>
            <w:bottom w:val="none" w:sz="0" w:space="0" w:color="auto"/>
            <w:right w:val="none" w:sz="0" w:space="0" w:color="auto"/>
          </w:divBdr>
        </w:div>
        <w:div w:id="1749425570">
          <w:marLeft w:val="0"/>
          <w:marRight w:val="0"/>
          <w:marTop w:val="0"/>
          <w:marBottom w:val="0"/>
          <w:divBdr>
            <w:top w:val="none" w:sz="0" w:space="0" w:color="auto"/>
            <w:left w:val="none" w:sz="0" w:space="0" w:color="auto"/>
            <w:bottom w:val="none" w:sz="0" w:space="0" w:color="auto"/>
            <w:right w:val="none" w:sz="0" w:space="0" w:color="auto"/>
          </w:divBdr>
        </w:div>
        <w:div w:id="1713263351">
          <w:marLeft w:val="0"/>
          <w:marRight w:val="0"/>
          <w:marTop w:val="0"/>
          <w:marBottom w:val="0"/>
          <w:divBdr>
            <w:top w:val="none" w:sz="0" w:space="0" w:color="auto"/>
            <w:left w:val="none" w:sz="0" w:space="0" w:color="auto"/>
            <w:bottom w:val="none" w:sz="0" w:space="0" w:color="auto"/>
            <w:right w:val="none" w:sz="0" w:space="0" w:color="auto"/>
          </w:divBdr>
        </w:div>
        <w:div w:id="2013220992">
          <w:marLeft w:val="0"/>
          <w:marRight w:val="0"/>
          <w:marTop w:val="0"/>
          <w:marBottom w:val="0"/>
          <w:divBdr>
            <w:top w:val="none" w:sz="0" w:space="0" w:color="auto"/>
            <w:left w:val="none" w:sz="0" w:space="0" w:color="auto"/>
            <w:bottom w:val="none" w:sz="0" w:space="0" w:color="auto"/>
            <w:right w:val="none" w:sz="0" w:space="0" w:color="auto"/>
          </w:divBdr>
        </w:div>
        <w:div w:id="1460680340">
          <w:marLeft w:val="0"/>
          <w:marRight w:val="0"/>
          <w:marTop w:val="0"/>
          <w:marBottom w:val="0"/>
          <w:divBdr>
            <w:top w:val="none" w:sz="0" w:space="0" w:color="auto"/>
            <w:left w:val="none" w:sz="0" w:space="0" w:color="auto"/>
            <w:bottom w:val="none" w:sz="0" w:space="0" w:color="auto"/>
            <w:right w:val="none" w:sz="0" w:space="0" w:color="auto"/>
          </w:divBdr>
        </w:div>
      </w:divsChild>
    </w:div>
    <w:div w:id="2014262541">
      <w:bodyDiv w:val="1"/>
      <w:marLeft w:val="0"/>
      <w:marRight w:val="0"/>
      <w:marTop w:val="0"/>
      <w:marBottom w:val="0"/>
      <w:divBdr>
        <w:top w:val="none" w:sz="0" w:space="0" w:color="auto"/>
        <w:left w:val="none" w:sz="0" w:space="0" w:color="auto"/>
        <w:bottom w:val="none" w:sz="0" w:space="0" w:color="auto"/>
        <w:right w:val="none" w:sz="0" w:space="0" w:color="auto"/>
      </w:divBdr>
      <w:divsChild>
        <w:div w:id="547493559">
          <w:marLeft w:val="0"/>
          <w:marRight w:val="0"/>
          <w:marTop w:val="0"/>
          <w:marBottom w:val="0"/>
          <w:divBdr>
            <w:top w:val="none" w:sz="0" w:space="0" w:color="auto"/>
            <w:left w:val="none" w:sz="0" w:space="0" w:color="auto"/>
            <w:bottom w:val="none" w:sz="0" w:space="0" w:color="auto"/>
            <w:right w:val="none" w:sz="0" w:space="0" w:color="auto"/>
          </w:divBdr>
        </w:div>
        <w:div w:id="1937862239">
          <w:marLeft w:val="0"/>
          <w:marRight w:val="0"/>
          <w:marTop w:val="0"/>
          <w:marBottom w:val="0"/>
          <w:divBdr>
            <w:top w:val="none" w:sz="0" w:space="0" w:color="auto"/>
            <w:left w:val="none" w:sz="0" w:space="0" w:color="auto"/>
            <w:bottom w:val="none" w:sz="0" w:space="0" w:color="auto"/>
            <w:right w:val="none" w:sz="0" w:space="0" w:color="auto"/>
          </w:divBdr>
        </w:div>
        <w:div w:id="1839342770">
          <w:marLeft w:val="0"/>
          <w:marRight w:val="0"/>
          <w:marTop w:val="0"/>
          <w:marBottom w:val="0"/>
          <w:divBdr>
            <w:top w:val="none" w:sz="0" w:space="0" w:color="auto"/>
            <w:left w:val="none" w:sz="0" w:space="0" w:color="auto"/>
            <w:bottom w:val="none" w:sz="0" w:space="0" w:color="auto"/>
            <w:right w:val="none" w:sz="0" w:space="0" w:color="auto"/>
          </w:divBdr>
        </w:div>
        <w:div w:id="1095515477">
          <w:marLeft w:val="0"/>
          <w:marRight w:val="0"/>
          <w:marTop w:val="0"/>
          <w:marBottom w:val="0"/>
          <w:divBdr>
            <w:top w:val="none" w:sz="0" w:space="0" w:color="auto"/>
            <w:left w:val="none" w:sz="0" w:space="0" w:color="auto"/>
            <w:bottom w:val="none" w:sz="0" w:space="0" w:color="auto"/>
            <w:right w:val="none" w:sz="0" w:space="0" w:color="auto"/>
          </w:divBdr>
        </w:div>
        <w:div w:id="18355855">
          <w:marLeft w:val="0"/>
          <w:marRight w:val="0"/>
          <w:marTop w:val="0"/>
          <w:marBottom w:val="0"/>
          <w:divBdr>
            <w:top w:val="none" w:sz="0" w:space="0" w:color="auto"/>
            <w:left w:val="none" w:sz="0" w:space="0" w:color="auto"/>
            <w:bottom w:val="none" w:sz="0" w:space="0" w:color="auto"/>
            <w:right w:val="none" w:sz="0" w:space="0" w:color="auto"/>
          </w:divBdr>
        </w:div>
      </w:divsChild>
    </w:div>
    <w:div w:id="2046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7-022-01274-w" TargetMode="External"/><Relationship Id="rId13" Type="http://schemas.openxmlformats.org/officeDocument/2006/relationships/hyperlink" Target="https://doi.org/10.6084/m9.figshare.c.4399445.v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elopers.google.com/earth-engine/datasets/catalog/CGIAR_SRTM90_V4" TargetMode="External"/><Relationship Id="rId17" Type="http://schemas.openxmlformats.org/officeDocument/2006/relationships/hyperlink" Target="https://www.nature.com/articles/s41597-019-0142-2" TargetMode="External"/><Relationship Id="rId2" Type="http://schemas.openxmlformats.org/officeDocument/2006/relationships/customXml" Target="../customXml/item2.xml"/><Relationship Id="rId16" Type="http://schemas.openxmlformats.org/officeDocument/2006/relationships/hyperlink" Target="https://zenodo.org/records/46385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humdata.org/dataset/hotosm_gha_roads" TargetMode="External"/><Relationship Id="rId5" Type="http://schemas.openxmlformats.org/officeDocument/2006/relationships/styles" Target="styles.xml"/><Relationship Id="rId15" Type="http://schemas.openxmlformats.org/officeDocument/2006/relationships/hyperlink" Target="https://www.nature.com/articles/s41597-022-01274-w" TargetMode="External"/><Relationship Id="rId10" Type="http://schemas.openxmlformats.org/officeDocument/2006/relationships/hyperlink" Target="https://doi.org/10.5281/zenodo.351802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ataforchildrencollaborative.com/outputs/presentation-a-100m-resolution-travel-time-map" TargetMode="External"/><Relationship Id="rId14" Type="http://schemas.openxmlformats.org/officeDocument/2006/relationships/hyperlink" Target="https://data.humdata.org/dataset/health-facilities-in-sub-saharan-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BEB6759E32E4EA154B4DE776DD2DA" ma:contentTypeVersion="8" ma:contentTypeDescription="Create a new document." ma:contentTypeScope="" ma:versionID="66d62f090a4a3f5b0d9c0500251901ca">
  <xsd:schema xmlns:xsd="http://www.w3.org/2001/XMLSchema" xmlns:xs="http://www.w3.org/2001/XMLSchema" xmlns:p="http://schemas.microsoft.com/office/2006/metadata/properties" xmlns:ns2="021b4b51-657c-4ce2-8709-237233952e69" targetNamespace="http://schemas.microsoft.com/office/2006/metadata/properties" ma:root="true" ma:fieldsID="eeca7fe3b9635fff989e3a6dc52b0e33" ns2:_="">
    <xsd:import namespace="021b4b51-657c-4ce2-8709-237233952e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b4b51-657c-4ce2-8709-237233952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18CEB-29A6-4B96-8B69-FD458307B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91DD9C-1FF0-4EEE-8C59-1909B3659E0B}">
  <ds:schemaRefs>
    <ds:schemaRef ds:uri="http://schemas.microsoft.com/sharepoint/v3/contenttype/forms"/>
  </ds:schemaRefs>
</ds:datastoreItem>
</file>

<file path=customXml/itemProps3.xml><?xml version="1.0" encoding="utf-8"?>
<ds:datastoreItem xmlns:ds="http://schemas.openxmlformats.org/officeDocument/2006/customXml" ds:itemID="{9451EA18-7FA6-475B-993D-0104BBA4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b4b51-657c-4ce2-8709-23723395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Reason Mlambo</dc:creator>
  <cp:keywords/>
  <dc:description/>
  <cp:lastModifiedBy>Karthik Mohan</cp:lastModifiedBy>
  <cp:revision>2</cp:revision>
  <dcterms:created xsi:type="dcterms:W3CDTF">2024-09-17T10:34:00Z</dcterms:created>
  <dcterms:modified xsi:type="dcterms:W3CDTF">2024-09-17T10:34:00Z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0x0101009A2BEB6759E32E4EA154B4DE776DD2DA</vt:lpwstr>
  </property>
</Properties>
</file>